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9B" w:rsidRPr="00F655C8" w:rsidRDefault="009D409B" w:rsidP="009D409B">
      <w:pPr>
        <w:pStyle w:val="a5"/>
        <w:pBdr>
          <w:bottom w:val="single" w:sz="4" w:space="1" w:color="auto"/>
        </w:pBdr>
        <w:spacing w:line="360" w:lineRule="auto"/>
        <w:rPr>
          <w:color w:val="17365D"/>
          <w:sz w:val="28"/>
          <w:szCs w:val="28"/>
        </w:rPr>
      </w:pPr>
      <w:r w:rsidRPr="00F655C8">
        <w:rPr>
          <w:color w:val="17365D"/>
          <w:sz w:val="28"/>
          <w:szCs w:val="28"/>
        </w:rPr>
        <w:t>ГБУЗ ПК «Пермский краевой онкологический диспансер»</w:t>
      </w:r>
    </w:p>
    <w:p w:rsidR="009D409B" w:rsidRPr="007505F5" w:rsidRDefault="009D409B" w:rsidP="009D409B">
      <w:pPr>
        <w:pStyle w:val="a5"/>
        <w:spacing w:line="360" w:lineRule="auto"/>
        <w:rPr>
          <w:sz w:val="20"/>
          <w:szCs w:val="20"/>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7505F5" w:rsidRDefault="009D409B" w:rsidP="009D409B">
      <w:pPr>
        <w:pStyle w:val="a5"/>
        <w:spacing w:line="360" w:lineRule="auto"/>
        <w:rPr>
          <w:sz w:val="36"/>
          <w:szCs w:val="36"/>
        </w:rPr>
      </w:pPr>
    </w:p>
    <w:p w:rsidR="009D409B" w:rsidRPr="00F655C8" w:rsidRDefault="009D409B" w:rsidP="009D409B">
      <w:pPr>
        <w:pStyle w:val="a5"/>
        <w:spacing w:line="360" w:lineRule="auto"/>
        <w:rPr>
          <w:color w:val="17365D"/>
          <w:sz w:val="36"/>
          <w:szCs w:val="36"/>
        </w:rPr>
      </w:pPr>
    </w:p>
    <w:p w:rsidR="009D409B" w:rsidRPr="00F655C8" w:rsidRDefault="009D409B" w:rsidP="009D409B">
      <w:pPr>
        <w:pStyle w:val="a5"/>
        <w:spacing w:line="360" w:lineRule="auto"/>
        <w:rPr>
          <w:color w:val="17365D"/>
          <w:szCs w:val="32"/>
        </w:rPr>
      </w:pPr>
      <w:r w:rsidRPr="00F655C8">
        <w:rPr>
          <w:color w:val="17365D"/>
          <w:szCs w:val="32"/>
        </w:rPr>
        <w:t>СОСТОЯНИЕ ОНКОЛОГИЧЕСКОЙ ПОМОЩИ</w:t>
      </w:r>
    </w:p>
    <w:p w:rsidR="009D409B" w:rsidRPr="00F655C8" w:rsidRDefault="004471B5" w:rsidP="009D409B">
      <w:pPr>
        <w:pStyle w:val="a5"/>
        <w:spacing w:line="360" w:lineRule="auto"/>
        <w:rPr>
          <w:bCs w:val="0"/>
          <w:szCs w:val="32"/>
        </w:rPr>
      </w:pPr>
      <w:r>
        <w:rPr>
          <w:bCs w:val="0"/>
          <w:color w:val="17365D"/>
          <w:szCs w:val="32"/>
        </w:rPr>
        <w:t xml:space="preserve"> В ПЕРМСКОМ КРАЕ В 2019</w:t>
      </w:r>
      <w:r w:rsidR="009D409B" w:rsidRPr="00F655C8">
        <w:rPr>
          <w:bCs w:val="0"/>
          <w:color w:val="17365D"/>
          <w:szCs w:val="32"/>
        </w:rPr>
        <w:t xml:space="preserve"> ГОДУ</w:t>
      </w: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Default="009D409B" w:rsidP="009D409B">
      <w:pPr>
        <w:pStyle w:val="a5"/>
        <w:spacing w:line="360" w:lineRule="auto"/>
        <w:rPr>
          <w:bCs w:val="0"/>
          <w:sz w:val="36"/>
          <w:szCs w:val="36"/>
        </w:rPr>
      </w:pPr>
    </w:p>
    <w:p w:rsidR="007D4774" w:rsidRDefault="007D4774" w:rsidP="009D409B">
      <w:pPr>
        <w:pStyle w:val="a5"/>
        <w:spacing w:line="360" w:lineRule="auto"/>
        <w:rPr>
          <w:bCs w:val="0"/>
          <w:sz w:val="36"/>
          <w:szCs w:val="36"/>
        </w:rPr>
      </w:pPr>
    </w:p>
    <w:p w:rsidR="007D4774" w:rsidRDefault="007D4774" w:rsidP="009D409B">
      <w:pPr>
        <w:pStyle w:val="a5"/>
        <w:spacing w:line="360" w:lineRule="auto"/>
        <w:rPr>
          <w:bCs w:val="0"/>
          <w:sz w:val="36"/>
          <w:szCs w:val="36"/>
        </w:rPr>
      </w:pPr>
    </w:p>
    <w:p w:rsidR="007D4774" w:rsidRPr="007505F5" w:rsidRDefault="007D4774"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36"/>
          <w:szCs w:val="36"/>
        </w:rPr>
      </w:pPr>
    </w:p>
    <w:p w:rsidR="009D409B" w:rsidRPr="007505F5" w:rsidRDefault="009D409B" w:rsidP="009D409B">
      <w:pPr>
        <w:pStyle w:val="a5"/>
        <w:spacing w:line="360" w:lineRule="auto"/>
        <w:rPr>
          <w:bCs w:val="0"/>
          <w:sz w:val="24"/>
        </w:rPr>
      </w:pPr>
    </w:p>
    <w:p w:rsidR="009D409B" w:rsidRPr="00F655C8" w:rsidRDefault="004471B5" w:rsidP="009D409B">
      <w:pPr>
        <w:jc w:val="center"/>
        <w:rPr>
          <w:b/>
          <w:bCs/>
          <w:color w:val="17365D"/>
        </w:rPr>
      </w:pPr>
      <w:r>
        <w:rPr>
          <w:b/>
          <w:bCs/>
          <w:color w:val="17365D"/>
        </w:rPr>
        <w:t>г. Пермь, 2020</w:t>
      </w:r>
      <w:r w:rsidR="009D409B" w:rsidRPr="00F655C8">
        <w:rPr>
          <w:b/>
          <w:bCs/>
          <w:color w:val="17365D"/>
        </w:rPr>
        <w:t xml:space="preserve"> год</w:t>
      </w:r>
    </w:p>
    <w:p w:rsidR="0045107C" w:rsidRDefault="009D409B" w:rsidP="004C06A4">
      <w:pPr>
        <w:spacing w:line="360" w:lineRule="auto"/>
        <w:jc w:val="center"/>
        <w:rPr>
          <w:bCs/>
        </w:rPr>
      </w:pPr>
      <w:r>
        <w:rPr>
          <w:bCs/>
        </w:rPr>
        <w:br w:type="page"/>
      </w:r>
    </w:p>
    <w:p w:rsidR="0045107C" w:rsidRDefault="0045107C" w:rsidP="004C06A4">
      <w:pPr>
        <w:spacing w:line="360" w:lineRule="auto"/>
        <w:jc w:val="center"/>
        <w:rPr>
          <w:bCs/>
        </w:rPr>
      </w:pPr>
    </w:p>
    <w:p w:rsidR="0046447D" w:rsidRPr="00B05C30" w:rsidRDefault="009D409B" w:rsidP="004350BE">
      <w:pPr>
        <w:spacing w:line="276" w:lineRule="auto"/>
        <w:jc w:val="center"/>
        <w:rPr>
          <w:b/>
          <w:sz w:val="28"/>
          <w:szCs w:val="28"/>
        </w:rPr>
      </w:pPr>
      <w:r w:rsidRPr="00B05C30">
        <w:rPr>
          <w:b/>
          <w:sz w:val="28"/>
          <w:szCs w:val="28"/>
        </w:rPr>
        <w:t>СОСТОЯНИЕ ОНКОЛОГИЧЕСКОЙ ПОМОЩИ</w:t>
      </w:r>
    </w:p>
    <w:p w:rsidR="001D7B2B" w:rsidRDefault="00EE7282" w:rsidP="004350BE">
      <w:pPr>
        <w:spacing w:line="276" w:lineRule="auto"/>
        <w:jc w:val="center"/>
        <w:rPr>
          <w:b/>
          <w:sz w:val="28"/>
          <w:szCs w:val="28"/>
        </w:rPr>
      </w:pPr>
      <w:r>
        <w:rPr>
          <w:b/>
          <w:sz w:val="28"/>
          <w:szCs w:val="28"/>
        </w:rPr>
        <w:t>В ПЕРМСКОМ КРАЕ В 2019</w:t>
      </w:r>
      <w:r w:rsidR="009D409B" w:rsidRPr="00B05C30">
        <w:rPr>
          <w:b/>
          <w:sz w:val="28"/>
          <w:szCs w:val="28"/>
        </w:rPr>
        <w:t xml:space="preserve"> ГОДУ</w:t>
      </w:r>
    </w:p>
    <w:p w:rsidR="004350BE" w:rsidRPr="00B05C30" w:rsidRDefault="004350BE" w:rsidP="004350BE">
      <w:pPr>
        <w:spacing w:line="276" w:lineRule="auto"/>
        <w:jc w:val="center"/>
        <w:rPr>
          <w:b/>
          <w:sz w:val="28"/>
          <w:szCs w:val="28"/>
        </w:rPr>
      </w:pPr>
    </w:p>
    <w:p w:rsidR="00FE28E0" w:rsidRPr="00EE7282" w:rsidRDefault="00EE7282" w:rsidP="002F7F97">
      <w:pPr>
        <w:spacing w:line="276" w:lineRule="auto"/>
        <w:ind w:firstLine="851"/>
        <w:jc w:val="both"/>
      </w:pPr>
      <w:r w:rsidRPr="00EE7282">
        <w:t>В 2019</w:t>
      </w:r>
      <w:r w:rsidR="002370D0" w:rsidRPr="00EE7282">
        <w:t xml:space="preserve"> году зарегистрировано </w:t>
      </w:r>
      <w:r w:rsidRPr="00EE7282">
        <w:t>10378</w:t>
      </w:r>
      <w:r w:rsidR="00507525" w:rsidRPr="00EE7282">
        <w:t xml:space="preserve"> случаев онкологических заболеваний. Заболе</w:t>
      </w:r>
      <w:r w:rsidRPr="00EE7282">
        <w:t>ваемость увеличилась на 4,9</w:t>
      </w:r>
      <w:r w:rsidR="00CA05E8" w:rsidRPr="00EE7282">
        <w:t xml:space="preserve">% </w:t>
      </w:r>
      <w:r w:rsidR="009B556E">
        <w:t xml:space="preserve"> в сравнении с 2018 годом </w:t>
      </w:r>
      <w:r w:rsidR="00CA05E8" w:rsidRPr="00EE7282">
        <w:t>и составила</w:t>
      </w:r>
      <w:r w:rsidR="00FE28E0">
        <w:t xml:space="preserve"> </w:t>
      </w:r>
      <w:r w:rsidRPr="00EE7282">
        <w:t>397,5</w:t>
      </w:r>
      <w:r w:rsidR="00FE28E0">
        <w:t xml:space="preserve"> </w:t>
      </w:r>
      <w:r w:rsidR="00852977" w:rsidRPr="00EE7282">
        <w:t>на 100 тысяч населения (</w:t>
      </w:r>
      <w:r w:rsidRPr="00EE7282">
        <w:t xml:space="preserve">2018 год – 378,6; </w:t>
      </w:r>
      <w:r w:rsidR="002370D0" w:rsidRPr="00EE7282">
        <w:t xml:space="preserve">2017 год – 376,5; </w:t>
      </w:r>
      <w:r w:rsidR="005F772F" w:rsidRPr="00EE7282">
        <w:t xml:space="preserve">2016 год – 379,1; </w:t>
      </w:r>
      <w:r w:rsidR="00852977" w:rsidRPr="00EE7282">
        <w:t>2015 год – 376,9</w:t>
      </w:r>
      <w:r w:rsidR="006F2086">
        <w:t xml:space="preserve"> на 100000 населения</w:t>
      </w:r>
      <w:r w:rsidR="00032413">
        <w:t>)</w:t>
      </w:r>
      <w:r w:rsidR="00507525" w:rsidRPr="00EE7282">
        <w:t>. В Российской Ф</w:t>
      </w:r>
      <w:r w:rsidR="00565154" w:rsidRPr="00EE7282">
        <w:t>едерации заболеваемость состави</w:t>
      </w:r>
      <w:r w:rsidR="00507525" w:rsidRPr="00EE7282">
        <w:t>ла в 2</w:t>
      </w:r>
      <w:r w:rsidR="00565154" w:rsidRPr="00EE7282">
        <w:t>01</w:t>
      </w:r>
      <w:r w:rsidR="00FE28E0">
        <w:t>8</w:t>
      </w:r>
      <w:r w:rsidR="00565154" w:rsidRPr="00EE7282">
        <w:t xml:space="preserve"> году</w:t>
      </w:r>
      <w:r w:rsidR="00FE28E0">
        <w:t xml:space="preserve"> </w:t>
      </w:r>
      <w:r w:rsidRPr="00EE7282">
        <w:t xml:space="preserve">425,5 </w:t>
      </w:r>
      <w:r w:rsidR="003E757D" w:rsidRPr="00EE7282">
        <w:t>на 100 тысяч населения. Общ</w:t>
      </w:r>
      <w:r w:rsidR="00BE16BB" w:rsidRPr="00EE7282">
        <w:t xml:space="preserve">ее число пациентов, состоящих под диспансерным наблюдением </w:t>
      </w:r>
      <w:r w:rsidR="003E757D" w:rsidRPr="00EE7282">
        <w:t xml:space="preserve"> </w:t>
      </w:r>
      <w:proofErr w:type="gramStart"/>
      <w:r w:rsidR="003E757D" w:rsidRPr="00EE7282">
        <w:t>н</w:t>
      </w:r>
      <w:r w:rsidR="00032413">
        <w:t>а конец</w:t>
      </w:r>
      <w:proofErr w:type="gramEnd"/>
      <w:r w:rsidR="00032413">
        <w:t xml:space="preserve"> 2019</w:t>
      </w:r>
      <w:r w:rsidR="00565154" w:rsidRPr="00EE7282">
        <w:t xml:space="preserve"> года в Пермском крае </w:t>
      </w:r>
      <w:r w:rsidR="003E757D" w:rsidRPr="00EE7282">
        <w:t>составило</w:t>
      </w:r>
      <w:r w:rsidR="00F13B49" w:rsidRPr="00EE7282">
        <w:t> </w:t>
      </w:r>
      <w:r>
        <w:t>70592</w:t>
      </w:r>
      <w:r w:rsidR="00507525" w:rsidRPr="00EE7282">
        <w:t>.</w:t>
      </w:r>
      <w:r w:rsidR="00FE28E0">
        <w:t xml:space="preserve"> </w:t>
      </w:r>
    </w:p>
    <w:p w:rsidR="00322E2D" w:rsidRPr="00EE7282" w:rsidRDefault="00322E2D" w:rsidP="002F7F97">
      <w:pPr>
        <w:spacing w:line="276" w:lineRule="auto"/>
        <w:ind w:firstLine="851"/>
        <w:jc w:val="both"/>
      </w:pPr>
      <w:r w:rsidRPr="00EE7282">
        <w:t xml:space="preserve">Наибольшая заболеваемость </w:t>
      </w:r>
      <w:r w:rsidR="008D730A">
        <w:t xml:space="preserve">злокачественными новообразованиями </w:t>
      </w:r>
      <w:r w:rsidR="00207204">
        <w:t>на 100 тысяч</w:t>
      </w:r>
      <w:r w:rsidR="00032413">
        <w:t xml:space="preserve"> населения отмечена </w:t>
      </w:r>
      <w:r w:rsidR="008D730A">
        <w:t xml:space="preserve">в территориях: </w:t>
      </w:r>
      <w:proofErr w:type="spellStart"/>
      <w:r w:rsidR="008D730A">
        <w:t>Еловский</w:t>
      </w:r>
      <w:proofErr w:type="spellEnd"/>
      <w:r w:rsidR="008D730A">
        <w:t xml:space="preserve"> район 635,1; </w:t>
      </w:r>
      <w:proofErr w:type="spellStart"/>
      <w:r w:rsidR="008D730A">
        <w:t>Осинский</w:t>
      </w:r>
      <w:proofErr w:type="spellEnd"/>
      <w:r w:rsidR="008D730A">
        <w:t xml:space="preserve"> район 565,8; </w:t>
      </w:r>
      <w:proofErr w:type="spellStart"/>
      <w:r w:rsidR="008D730A">
        <w:t>Кишертский</w:t>
      </w:r>
      <w:proofErr w:type="spellEnd"/>
      <w:r w:rsidR="008D730A">
        <w:t xml:space="preserve"> район 563,3; г. </w:t>
      </w:r>
      <w:proofErr w:type="spellStart"/>
      <w:r w:rsidR="008D730A">
        <w:t>Кизел</w:t>
      </w:r>
      <w:proofErr w:type="spellEnd"/>
      <w:r w:rsidR="008D730A">
        <w:t xml:space="preserve"> 543,6; г. Чусовой 537,8; </w:t>
      </w:r>
      <w:proofErr w:type="spellStart"/>
      <w:r w:rsidR="008D730A">
        <w:t>Ординский</w:t>
      </w:r>
      <w:proofErr w:type="spellEnd"/>
      <w:r w:rsidR="008D730A">
        <w:t xml:space="preserve"> район 523,6; г. Чайковский 494,7; Березовский район 494,1; г. </w:t>
      </w:r>
      <w:proofErr w:type="spellStart"/>
      <w:r w:rsidR="008D730A">
        <w:t>Губаха</w:t>
      </w:r>
      <w:proofErr w:type="spellEnd"/>
      <w:r w:rsidR="008D730A">
        <w:t xml:space="preserve"> 479,4; Горнозаводский район 477,2</w:t>
      </w:r>
      <w:r w:rsidR="00E3300F">
        <w:t xml:space="preserve">; </w:t>
      </w:r>
      <w:r w:rsidR="00032413">
        <w:t>г. Гремячинск 471,7.</w:t>
      </w:r>
    </w:p>
    <w:p w:rsidR="00564993" w:rsidRDefault="00564993" w:rsidP="00564993">
      <w:pPr>
        <w:spacing w:line="276" w:lineRule="auto"/>
        <w:ind w:firstLine="851"/>
        <w:jc w:val="both"/>
      </w:pPr>
    </w:p>
    <w:p w:rsidR="00305690" w:rsidRDefault="00863C62" w:rsidP="00863C62">
      <w:pPr>
        <w:spacing w:line="360" w:lineRule="auto"/>
        <w:ind w:firstLine="851"/>
        <w:jc w:val="right"/>
      </w:pPr>
      <w:r>
        <w:t>График №1.</w:t>
      </w:r>
    </w:p>
    <w:p w:rsidR="00863C62" w:rsidRPr="00AB771E" w:rsidRDefault="00863C62" w:rsidP="00863C62">
      <w:pPr>
        <w:pStyle w:val="af"/>
        <w:jc w:val="center"/>
        <w:rPr>
          <w:b w:val="0"/>
          <w:sz w:val="26"/>
          <w:szCs w:val="26"/>
        </w:rPr>
      </w:pPr>
      <w:r w:rsidRPr="00AB771E">
        <w:rPr>
          <w:b w:val="0"/>
          <w:sz w:val="26"/>
          <w:szCs w:val="26"/>
        </w:rPr>
        <w:t xml:space="preserve">Территории с наибольшими </w:t>
      </w:r>
      <w:r w:rsidR="004541C9">
        <w:rPr>
          <w:b w:val="0"/>
          <w:sz w:val="26"/>
          <w:szCs w:val="26"/>
        </w:rPr>
        <w:t>показателями заболеваемости злокачественными новообразованиями</w:t>
      </w:r>
      <w:r w:rsidRPr="00AB771E">
        <w:rPr>
          <w:b w:val="0"/>
          <w:sz w:val="26"/>
          <w:szCs w:val="26"/>
        </w:rPr>
        <w:t xml:space="preserve"> </w:t>
      </w:r>
      <w:r w:rsidR="00032413">
        <w:rPr>
          <w:b w:val="0"/>
          <w:sz w:val="26"/>
          <w:szCs w:val="26"/>
        </w:rPr>
        <w:t>(</w:t>
      </w:r>
      <w:r w:rsidR="00207204">
        <w:rPr>
          <w:b w:val="0"/>
          <w:sz w:val="26"/>
          <w:szCs w:val="26"/>
        </w:rPr>
        <w:t>на 100 тысяч</w:t>
      </w:r>
      <w:r w:rsidRPr="00AB771E">
        <w:rPr>
          <w:b w:val="0"/>
          <w:sz w:val="26"/>
          <w:szCs w:val="26"/>
        </w:rPr>
        <w:t xml:space="preserve"> населения</w:t>
      </w:r>
      <w:r w:rsidR="00032413">
        <w:rPr>
          <w:b w:val="0"/>
          <w:sz w:val="26"/>
          <w:szCs w:val="26"/>
        </w:rPr>
        <w:t>)</w:t>
      </w:r>
    </w:p>
    <w:p w:rsidR="00863C62" w:rsidRDefault="00863C62" w:rsidP="00863C62">
      <w:pPr>
        <w:spacing w:line="360" w:lineRule="auto"/>
        <w:ind w:firstLine="851"/>
        <w:jc w:val="right"/>
      </w:pPr>
    </w:p>
    <w:p w:rsidR="00305690" w:rsidRDefault="00E3300F" w:rsidP="0054645C">
      <w:pPr>
        <w:keepNext/>
        <w:spacing w:line="360" w:lineRule="auto"/>
        <w:jc w:val="both"/>
      </w:pPr>
      <w:r>
        <w:rPr>
          <w:noProof/>
        </w:rPr>
        <w:drawing>
          <wp:inline distT="0" distB="0" distL="0" distR="0" wp14:anchorId="25F89E35" wp14:editId="4DDA25EE">
            <wp:extent cx="6209732" cy="2893326"/>
            <wp:effectExtent l="0" t="0" r="635"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25A3" w:rsidRDefault="007225A3" w:rsidP="002F7F97">
      <w:pPr>
        <w:spacing w:line="276" w:lineRule="auto"/>
        <w:ind w:firstLine="851"/>
        <w:jc w:val="both"/>
      </w:pPr>
    </w:p>
    <w:p w:rsidR="00343929" w:rsidRDefault="003E757D" w:rsidP="002F7F97">
      <w:pPr>
        <w:spacing w:line="276" w:lineRule="auto"/>
        <w:ind w:firstLine="851"/>
        <w:jc w:val="both"/>
      </w:pPr>
      <w:proofErr w:type="gramStart"/>
      <w:r>
        <w:t xml:space="preserve">На территории Пермского края </w:t>
      </w:r>
      <w:r w:rsidR="007225A3">
        <w:t xml:space="preserve">в 2019 году </w:t>
      </w:r>
      <w:r>
        <w:t>имеет</w:t>
      </w:r>
      <w:r w:rsidRPr="009D409B">
        <w:t xml:space="preserve"> место рост заболеваемости </w:t>
      </w:r>
      <w:r>
        <w:t xml:space="preserve">ЗНО </w:t>
      </w:r>
      <w:r w:rsidR="007225A3">
        <w:t>кожи (включая меланому)</w:t>
      </w:r>
      <w:r w:rsidR="00032413">
        <w:t xml:space="preserve"> на 7,2%</w:t>
      </w:r>
      <w:r w:rsidR="007225A3">
        <w:t xml:space="preserve">, ЗНО прямой кишки, </w:t>
      </w:r>
      <w:proofErr w:type="spellStart"/>
      <w:r w:rsidR="007225A3">
        <w:t>ректосигмоидного</w:t>
      </w:r>
      <w:proofErr w:type="spellEnd"/>
      <w:r w:rsidR="007225A3">
        <w:t xml:space="preserve"> соединения, анального канала</w:t>
      </w:r>
      <w:r w:rsidR="00032413">
        <w:t xml:space="preserve"> на 14,0%</w:t>
      </w:r>
      <w:r w:rsidR="007225A3">
        <w:t>, ЗНО предстательной железы</w:t>
      </w:r>
      <w:r w:rsidR="00032413">
        <w:t xml:space="preserve"> на 13,2%</w:t>
      </w:r>
      <w:r w:rsidR="007225A3">
        <w:t>, ЗНО молочной железы</w:t>
      </w:r>
      <w:r w:rsidR="00032413">
        <w:t xml:space="preserve"> на 4,1%</w:t>
      </w:r>
      <w:r w:rsidR="007225A3">
        <w:t>, ЗНО тела матки</w:t>
      </w:r>
      <w:r w:rsidR="00032413">
        <w:t xml:space="preserve"> на 0,7%</w:t>
      </w:r>
      <w:r w:rsidR="007225A3">
        <w:t>, ЗНО шейки матки</w:t>
      </w:r>
      <w:r w:rsidR="00032413">
        <w:t xml:space="preserve"> на 20,4%</w:t>
      </w:r>
      <w:r w:rsidR="007225A3">
        <w:t xml:space="preserve"> </w:t>
      </w:r>
      <w:r w:rsidR="005C731C">
        <w:t>в сравнении с 2018</w:t>
      </w:r>
      <w:r w:rsidR="00680AFF">
        <w:t xml:space="preserve"> годом.</w:t>
      </w:r>
      <w:proofErr w:type="gramEnd"/>
    </w:p>
    <w:p w:rsidR="00F537F4" w:rsidRDefault="00F537F4" w:rsidP="00F537F4">
      <w:pPr>
        <w:spacing w:line="360" w:lineRule="auto"/>
        <w:jc w:val="right"/>
      </w:pPr>
    </w:p>
    <w:p w:rsidR="007225A3" w:rsidRDefault="007225A3" w:rsidP="00F537F4">
      <w:pPr>
        <w:spacing w:line="360" w:lineRule="auto"/>
        <w:jc w:val="right"/>
      </w:pPr>
    </w:p>
    <w:p w:rsidR="007225A3" w:rsidRDefault="007225A3" w:rsidP="00F537F4">
      <w:pPr>
        <w:spacing w:line="360" w:lineRule="auto"/>
        <w:jc w:val="right"/>
      </w:pPr>
    </w:p>
    <w:p w:rsidR="007225A3" w:rsidRDefault="007225A3" w:rsidP="00F537F4">
      <w:pPr>
        <w:spacing w:line="360" w:lineRule="auto"/>
        <w:jc w:val="right"/>
      </w:pPr>
    </w:p>
    <w:p w:rsidR="007225A3" w:rsidRDefault="007225A3" w:rsidP="00F537F4">
      <w:pPr>
        <w:spacing w:line="360" w:lineRule="auto"/>
        <w:jc w:val="right"/>
      </w:pPr>
    </w:p>
    <w:p w:rsidR="007225A3" w:rsidRDefault="007225A3" w:rsidP="00F537F4">
      <w:pPr>
        <w:spacing w:line="360" w:lineRule="auto"/>
        <w:jc w:val="right"/>
      </w:pPr>
    </w:p>
    <w:p w:rsidR="00F537F4" w:rsidRDefault="00F537F4" w:rsidP="00EE7282">
      <w:pPr>
        <w:spacing w:line="360" w:lineRule="auto"/>
      </w:pPr>
    </w:p>
    <w:p w:rsidR="00F537F4" w:rsidRPr="00E65BE4" w:rsidRDefault="00F537F4" w:rsidP="00F537F4">
      <w:pPr>
        <w:spacing w:line="360" w:lineRule="auto"/>
        <w:jc w:val="right"/>
      </w:pPr>
      <w:r w:rsidRPr="00E65BE4">
        <w:t>Таблица №1</w:t>
      </w:r>
    </w:p>
    <w:p w:rsidR="00F537F4" w:rsidRDefault="00032413" w:rsidP="00F537F4">
      <w:pPr>
        <w:jc w:val="center"/>
      </w:pPr>
      <w:r>
        <w:t>Отдельные локализации злокачественных новообразований, по которым в 2019 году отмечен рост заболеваемости злокачественными новообразованиями на 100000 населения</w:t>
      </w:r>
    </w:p>
    <w:p w:rsidR="0001090C" w:rsidRPr="00F6606D" w:rsidRDefault="0001090C" w:rsidP="00F537F4">
      <w:pPr>
        <w:jc w:val="cente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08"/>
        <w:gridCol w:w="1699"/>
        <w:gridCol w:w="1699"/>
        <w:gridCol w:w="1700"/>
        <w:gridCol w:w="1700"/>
      </w:tblGrid>
      <w:tr w:rsidR="00EE7282" w:rsidRPr="00F6606D" w:rsidTr="00893FF0">
        <w:trPr>
          <w:trHeight w:val="1041"/>
        </w:trPr>
        <w:tc>
          <w:tcPr>
            <w:tcW w:w="2808" w:type="dxa"/>
            <w:shd w:val="clear" w:color="auto" w:fill="FFFFFF" w:themeFill="background1"/>
            <w:vAlign w:val="center"/>
          </w:tcPr>
          <w:p w:rsidR="00EE7282" w:rsidRPr="00F6606D" w:rsidRDefault="00EE7282" w:rsidP="00EE7282">
            <w:r w:rsidRPr="00F6606D">
              <w:t>Нозология</w:t>
            </w:r>
          </w:p>
        </w:tc>
        <w:tc>
          <w:tcPr>
            <w:tcW w:w="1699" w:type="dxa"/>
            <w:shd w:val="clear" w:color="auto" w:fill="FFFFFF" w:themeFill="background1"/>
            <w:vAlign w:val="center"/>
          </w:tcPr>
          <w:p w:rsidR="00EE7282" w:rsidRPr="00F6606D" w:rsidRDefault="00EE7282" w:rsidP="00EE7282">
            <w:pPr>
              <w:jc w:val="center"/>
            </w:pPr>
            <w:r w:rsidRPr="00F6606D">
              <w:t>2019 год</w:t>
            </w:r>
          </w:p>
          <w:p w:rsidR="00EE7282" w:rsidRPr="00F6606D" w:rsidRDefault="00EE7282" w:rsidP="00EE7282">
            <w:pPr>
              <w:jc w:val="center"/>
            </w:pPr>
            <w:r w:rsidRPr="00F6606D">
              <w:t>Пермский край</w:t>
            </w:r>
          </w:p>
        </w:tc>
        <w:tc>
          <w:tcPr>
            <w:tcW w:w="1699" w:type="dxa"/>
            <w:shd w:val="clear" w:color="auto" w:fill="FFFFFF" w:themeFill="background1"/>
            <w:vAlign w:val="center"/>
          </w:tcPr>
          <w:p w:rsidR="00EE7282" w:rsidRPr="00F6606D" w:rsidRDefault="00EE7282" w:rsidP="00EE7282">
            <w:pPr>
              <w:jc w:val="center"/>
            </w:pPr>
            <w:r w:rsidRPr="00F6606D">
              <w:t>2018 год</w:t>
            </w:r>
          </w:p>
          <w:p w:rsidR="00EE7282" w:rsidRPr="00F6606D" w:rsidRDefault="00EE7282" w:rsidP="00EE7282">
            <w:pPr>
              <w:jc w:val="center"/>
            </w:pPr>
            <w:r w:rsidRPr="00F6606D">
              <w:t>Пермский край</w:t>
            </w:r>
          </w:p>
        </w:tc>
        <w:tc>
          <w:tcPr>
            <w:tcW w:w="1700" w:type="dxa"/>
            <w:shd w:val="clear" w:color="auto" w:fill="FFFFFF" w:themeFill="background1"/>
            <w:vAlign w:val="center"/>
          </w:tcPr>
          <w:p w:rsidR="00EE7282" w:rsidRPr="00F6606D" w:rsidRDefault="00EE7282" w:rsidP="00EE7282">
            <w:pPr>
              <w:jc w:val="center"/>
            </w:pPr>
            <w:r w:rsidRPr="00F6606D">
              <w:t>2017 год Пермский край</w:t>
            </w:r>
          </w:p>
        </w:tc>
        <w:tc>
          <w:tcPr>
            <w:tcW w:w="1700" w:type="dxa"/>
            <w:shd w:val="clear" w:color="auto" w:fill="FFFFFF" w:themeFill="background1"/>
            <w:vAlign w:val="center"/>
          </w:tcPr>
          <w:p w:rsidR="00EE7282" w:rsidRPr="00F6606D" w:rsidRDefault="00EE7282" w:rsidP="009636CB">
            <w:pPr>
              <w:jc w:val="center"/>
            </w:pPr>
            <w:r w:rsidRPr="00F6606D">
              <w:t>2018 год РФ</w:t>
            </w:r>
          </w:p>
        </w:tc>
      </w:tr>
      <w:tr w:rsidR="00EE7282" w:rsidRPr="00F6606D" w:rsidTr="00893FF0">
        <w:tc>
          <w:tcPr>
            <w:tcW w:w="2808" w:type="dxa"/>
            <w:shd w:val="clear" w:color="auto" w:fill="FFFFFF" w:themeFill="background1"/>
            <w:vAlign w:val="center"/>
          </w:tcPr>
          <w:p w:rsidR="00EE7282" w:rsidRPr="00F6606D" w:rsidRDefault="00EE7282" w:rsidP="00EE7282">
            <w:r w:rsidRPr="00F6606D">
              <w:t xml:space="preserve">ЗНО кожи </w:t>
            </w:r>
            <w:r w:rsidRPr="00F6606D">
              <w:rPr>
                <w:sz w:val="16"/>
                <w:szCs w:val="16"/>
              </w:rPr>
              <w:t>(включая меланому)</w:t>
            </w:r>
          </w:p>
        </w:tc>
        <w:tc>
          <w:tcPr>
            <w:tcW w:w="1699" w:type="dxa"/>
            <w:shd w:val="clear" w:color="auto" w:fill="FFFFFF" w:themeFill="background1"/>
          </w:tcPr>
          <w:p w:rsidR="00EE7282" w:rsidRPr="00F6606D" w:rsidRDefault="007225A3" w:rsidP="00EE7282">
            <w:pPr>
              <w:spacing w:before="120"/>
              <w:jc w:val="center"/>
            </w:pPr>
            <w:r>
              <w:t>62,4</w:t>
            </w:r>
          </w:p>
        </w:tc>
        <w:tc>
          <w:tcPr>
            <w:tcW w:w="1699" w:type="dxa"/>
            <w:shd w:val="clear" w:color="auto" w:fill="FFFFFF" w:themeFill="background1"/>
            <w:vAlign w:val="center"/>
          </w:tcPr>
          <w:p w:rsidR="00EE7282" w:rsidRPr="00F6606D" w:rsidRDefault="00EE7282" w:rsidP="00EE7282">
            <w:pPr>
              <w:spacing w:before="120"/>
              <w:jc w:val="center"/>
            </w:pPr>
            <w:r w:rsidRPr="00F6606D">
              <w:t>58,2</w:t>
            </w:r>
          </w:p>
        </w:tc>
        <w:tc>
          <w:tcPr>
            <w:tcW w:w="1700" w:type="dxa"/>
            <w:shd w:val="clear" w:color="auto" w:fill="FFFFFF" w:themeFill="background1"/>
            <w:vAlign w:val="center"/>
          </w:tcPr>
          <w:p w:rsidR="00EE7282" w:rsidRPr="00F6606D" w:rsidRDefault="00EE7282" w:rsidP="00EE7282">
            <w:pPr>
              <w:spacing w:before="120"/>
              <w:jc w:val="center"/>
            </w:pPr>
            <w:r w:rsidRPr="00F6606D">
              <w:t>47,1</w:t>
            </w:r>
          </w:p>
        </w:tc>
        <w:tc>
          <w:tcPr>
            <w:tcW w:w="1700" w:type="dxa"/>
            <w:shd w:val="clear" w:color="auto" w:fill="FFFFFF" w:themeFill="background1"/>
            <w:vAlign w:val="center"/>
          </w:tcPr>
          <w:p w:rsidR="00EE7282" w:rsidRPr="00F6606D" w:rsidRDefault="00EE7282" w:rsidP="009636CB">
            <w:pPr>
              <w:spacing w:before="120"/>
              <w:jc w:val="center"/>
            </w:pPr>
            <w:r w:rsidRPr="00F6606D">
              <w:t>61,4</w:t>
            </w:r>
          </w:p>
        </w:tc>
      </w:tr>
      <w:tr w:rsidR="00EE7282" w:rsidRPr="00F6606D" w:rsidTr="00893FF0">
        <w:tc>
          <w:tcPr>
            <w:tcW w:w="2808" w:type="dxa"/>
            <w:shd w:val="clear" w:color="auto" w:fill="FFFFFF" w:themeFill="background1"/>
            <w:vAlign w:val="center"/>
          </w:tcPr>
          <w:p w:rsidR="00EE7282" w:rsidRPr="00F6606D" w:rsidRDefault="00EE7282" w:rsidP="00EE7282">
            <w:pPr>
              <w:spacing w:before="120"/>
            </w:pPr>
            <w:r w:rsidRPr="00F6606D">
              <w:t>ЗНО желудка</w:t>
            </w:r>
          </w:p>
        </w:tc>
        <w:tc>
          <w:tcPr>
            <w:tcW w:w="1699" w:type="dxa"/>
            <w:shd w:val="clear" w:color="auto" w:fill="FFFFFF" w:themeFill="background1"/>
          </w:tcPr>
          <w:p w:rsidR="00EE7282" w:rsidRPr="00F6606D" w:rsidRDefault="007225A3" w:rsidP="00EE7282">
            <w:pPr>
              <w:spacing w:before="120"/>
              <w:jc w:val="center"/>
            </w:pPr>
            <w:r>
              <w:t>21,5</w:t>
            </w:r>
          </w:p>
        </w:tc>
        <w:tc>
          <w:tcPr>
            <w:tcW w:w="1699" w:type="dxa"/>
            <w:shd w:val="clear" w:color="auto" w:fill="FFFFFF" w:themeFill="background1"/>
            <w:vAlign w:val="center"/>
          </w:tcPr>
          <w:p w:rsidR="00EE7282" w:rsidRPr="00F6606D" w:rsidRDefault="00EE7282" w:rsidP="00EE7282">
            <w:pPr>
              <w:spacing w:before="120"/>
              <w:jc w:val="center"/>
            </w:pPr>
            <w:r w:rsidRPr="00F6606D">
              <w:t>21,2</w:t>
            </w:r>
          </w:p>
        </w:tc>
        <w:tc>
          <w:tcPr>
            <w:tcW w:w="1700" w:type="dxa"/>
            <w:shd w:val="clear" w:color="auto" w:fill="FFFFFF" w:themeFill="background1"/>
            <w:vAlign w:val="center"/>
          </w:tcPr>
          <w:p w:rsidR="00EE7282" w:rsidRPr="00F6606D" w:rsidRDefault="00EE7282" w:rsidP="00EE7282">
            <w:pPr>
              <w:spacing w:before="120"/>
              <w:jc w:val="center"/>
            </w:pPr>
            <w:r w:rsidRPr="00F6606D">
              <w:t>22,6</w:t>
            </w:r>
          </w:p>
        </w:tc>
        <w:tc>
          <w:tcPr>
            <w:tcW w:w="1700" w:type="dxa"/>
            <w:shd w:val="clear" w:color="auto" w:fill="FFFFFF" w:themeFill="background1"/>
            <w:vAlign w:val="center"/>
          </w:tcPr>
          <w:p w:rsidR="00EE7282" w:rsidRPr="00F6606D" w:rsidRDefault="00EE7282" w:rsidP="009636CB">
            <w:pPr>
              <w:spacing w:before="120"/>
              <w:jc w:val="center"/>
            </w:pPr>
            <w:r w:rsidRPr="00F6606D">
              <w:t>25,2</w:t>
            </w:r>
          </w:p>
        </w:tc>
      </w:tr>
      <w:tr w:rsidR="00EE7282" w:rsidRPr="00F6606D" w:rsidTr="00893FF0">
        <w:tc>
          <w:tcPr>
            <w:tcW w:w="2808" w:type="dxa"/>
            <w:shd w:val="clear" w:color="auto" w:fill="FFFFFF" w:themeFill="background1"/>
            <w:vAlign w:val="center"/>
          </w:tcPr>
          <w:p w:rsidR="00EE7282" w:rsidRPr="00F6606D" w:rsidRDefault="00EE7282" w:rsidP="00EE7282">
            <w:pPr>
              <w:spacing w:before="120"/>
            </w:pPr>
            <w:r w:rsidRPr="00F6606D">
              <w:t>ЗНО ободочной кишки</w:t>
            </w:r>
          </w:p>
        </w:tc>
        <w:tc>
          <w:tcPr>
            <w:tcW w:w="1699" w:type="dxa"/>
            <w:shd w:val="clear" w:color="auto" w:fill="FFFFFF" w:themeFill="background1"/>
          </w:tcPr>
          <w:p w:rsidR="00EE7282" w:rsidRPr="00F6606D" w:rsidRDefault="007225A3" w:rsidP="00EE7282">
            <w:pPr>
              <w:spacing w:before="120"/>
              <w:jc w:val="center"/>
            </w:pPr>
            <w:r>
              <w:t>28,9</w:t>
            </w:r>
          </w:p>
        </w:tc>
        <w:tc>
          <w:tcPr>
            <w:tcW w:w="1699" w:type="dxa"/>
            <w:shd w:val="clear" w:color="auto" w:fill="FFFFFF" w:themeFill="background1"/>
            <w:vAlign w:val="center"/>
          </w:tcPr>
          <w:p w:rsidR="00EE7282" w:rsidRPr="00F6606D" w:rsidRDefault="00EE7282" w:rsidP="00EE7282">
            <w:pPr>
              <w:spacing w:before="120"/>
              <w:jc w:val="center"/>
            </w:pPr>
            <w:r w:rsidRPr="00F6606D">
              <w:t>28,8</w:t>
            </w:r>
          </w:p>
        </w:tc>
        <w:tc>
          <w:tcPr>
            <w:tcW w:w="1700" w:type="dxa"/>
            <w:shd w:val="clear" w:color="auto" w:fill="FFFFFF" w:themeFill="background1"/>
            <w:vAlign w:val="center"/>
          </w:tcPr>
          <w:p w:rsidR="00EE7282" w:rsidRPr="00F6606D" w:rsidRDefault="00EE7282" w:rsidP="00EE7282">
            <w:pPr>
              <w:spacing w:before="120"/>
              <w:jc w:val="center"/>
            </w:pPr>
            <w:r w:rsidRPr="00F6606D">
              <w:t>26,7</w:t>
            </w:r>
          </w:p>
        </w:tc>
        <w:tc>
          <w:tcPr>
            <w:tcW w:w="1700" w:type="dxa"/>
            <w:shd w:val="clear" w:color="auto" w:fill="FFFFFF" w:themeFill="background1"/>
            <w:vAlign w:val="center"/>
          </w:tcPr>
          <w:p w:rsidR="00EE7282" w:rsidRPr="00F6606D" w:rsidRDefault="00EE7282" w:rsidP="009636CB">
            <w:pPr>
              <w:spacing w:before="120"/>
              <w:jc w:val="center"/>
            </w:pPr>
            <w:r w:rsidRPr="00F6606D">
              <w:t>29,5</w:t>
            </w:r>
          </w:p>
        </w:tc>
      </w:tr>
      <w:tr w:rsidR="00EE7282" w:rsidRPr="00F6606D" w:rsidTr="00893FF0">
        <w:tc>
          <w:tcPr>
            <w:tcW w:w="2808" w:type="dxa"/>
            <w:shd w:val="clear" w:color="auto" w:fill="FFFFFF" w:themeFill="background1"/>
            <w:vAlign w:val="center"/>
          </w:tcPr>
          <w:p w:rsidR="00EE7282" w:rsidRPr="00F6606D" w:rsidRDefault="00EE7282" w:rsidP="00EE7282">
            <w:pPr>
              <w:spacing w:before="120"/>
            </w:pPr>
            <w:r w:rsidRPr="00F6606D">
              <w:t>ЗНО прямой кишки</w:t>
            </w:r>
          </w:p>
        </w:tc>
        <w:tc>
          <w:tcPr>
            <w:tcW w:w="1699" w:type="dxa"/>
            <w:shd w:val="clear" w:color="auto" w:fill="FFFFFF" w:themeFill="background1"/>
          </w:tcPr>
          <w:p w:rsidR="00EE7282" w:rsidRPr="00F6606D" w:rsidRDefault="007225A3" w:rsidP="00EE7282">
            <w:pPr>
              <w:spacing w:before="120"/>
              <w:jc w:val="center"/>
            </w:pPr>
            <w:r>
              <w:t>23,6</w:t>
            </w:r>
          </w:p>
        </w:tc>
        <w:tc>
          <w:tcPr>
            <w:tcW w:w="1699" w:type="dxa"/>
            <w:shd w:val="clear" w:color="auto" w:fill="FFFFFF" w:themeFill="background1"/>
            <w:vAlign w:val="center"/>
          </w:tcPr>
          <w:p w:rsidR="00EE7282" w:rsidRPr="00F6606D" w:rsidRDefault="00EE7282" w:rsidP="00EE7282">
            <w:pPr>
              <w:spacing w:before="120"/>
              <w:jc w:val="center"/>
            </w:pPr>
            <w:r w:rsidRPr="00F6606D">
              <w:t>20,7</w:t>
            </w:r>
          </w:p>
        </w:tc>
        <w:tc>
          <w:tcPr>
            <w:tcW w:w="1700" w:type="dxa"/>
            <w:shd w:val="clear" w:color="auto" w:fill="FFFFFF" w:themeFill="background1"/>
            <w:vAlign w:val="center"/>
          </w:tcPr>
          <w:p w:rsidR="00EE7282" w:rsidRPr="00F6606D" w:rsidRDefault="00EE7282" w:rsidP="00EE7282">
            <w:pPr>
              <w:spacing w:before="120"/>
              <w:jc w:val="center"/>
            </w:pPr>
            <w:r w:rsidRPr="00F6606D">
              <w:t>20,4</w:t>
            </w:r>
          </w:p>
        </w:tc>
        <w:tc>
          <w:tcPr>
            <w:tcW w:w="1700" w:type="dxa"/>
            <w:shd w:val="clear" w:color="auto" w:fill="FFFFFF" w:themeFill="background1"/>
            <w:vAlign w:val="center"/>
          </w:tcPr>
          <w:p w:rsidR="00EE7282" w:rsidRPr="00F6606D" w:rsidRDefault="00EE7282" w:rsidP="009636CB">
            <w:pPr>
              <w:spacing w:before="120"/>
              <w:jc w:val="center"/>
            </w:pPr>
            <w:r w:rsidRPr="00F6606D">
              <w:t>21,1</w:t>
            </w:r>
          </w:p>
        </w:tc>
      </w:tr>
      <w:tr w:rsidR="00EE7282" w:rsidRPr="00F6606D" w:rsidTr="007225A3">
        <w:trPr>
          <w:trHeight w:val="541"/>
        </w:trPr>
        <w:tc>
          <w:tcPr>
            <w:tcW w:w="2808" w:type="dxa"/>
            <w:shd w:val="clear" w:color="auto" w:fill="FFFFFF" w:themeFill="background1"/>
            <w:vAlign w:val="center"/>
          </w:tcPr>
          <w:p w:rsidR="00EE7282" w:rsidRPr="00F6606D" w:rsidRDefault="00EE7282" w:rsidP="00EE7282">
            <w:r w:rsidRPr="00F6606D">
              <w:t>ЗНО простаты</w:t>
            </w:r>
          </w:p>
          <w:p w:rsidR="00EE7282" w:rsidRPr="00F6606D" w:rsidRDefault="00EE7282" w:rsidP="00EE7282">
            <w:pPr>
              <w:rPr>
                <w:sz w:val="16"/>
                <w:szCs w:val="16"/>
              </w:rPr>
            </w:pPr>
            <w:r w:rsidRPr="00F6606D">
              <w:rPr>
                <w:sz w:val="16"/>
                <w:szCs w:val="16"/>
              </w:rPr>
              <w:t>(на 100 тысяч мужского населения)</w:t>
            </w:r>
          </w:p>
        </w:tc>
        <w:tc>
          <w:tcPr>
            <w:tcW w:w="1699" w:type="dxa"/>
            <w:shd w:val="clear" w:color="auto" w:fill="FFFFFF" w:themeFill="background1"/>
            <w:vAlign w:val="center"/>
          </w:tcPr>
          <w:p w:rsidR="00EE7282" w:rsidRPr="00F6606D" w:rsidRDefault="007225A3" w:rsidP="007225A3">
            <w:r>
              <w:t xml:space="preserve">         53,3</w:t>
            </w:r>
          </w:p>
        </w:tc>
        <w:tc>
          <w:tcPr>
            <w:tcW w:w="1699" w:type="dxa"/>
            <w:shd w:val="clear" w:color="auto" w:fill="FFFFFF" w:themeFill="background1"/>
            <w:vAlign w:val="center"/>
          </w:tcPr>
          <w:p w:rsidR="00EE7282" w:rsidRPr="00F6606D" w:rsidRDefault="00EE7282" w:rsidP="00EE7282">
            <w:pPr>
              <w:jc w:val="center"/>
            </w:pPr>
            <w:r w:rsidRPr="00F6606D">
              <w:t>47,1</w:t>
            </w:r>
          </w:p>
        </w:tc>
        <w:tc>
          <w:tcPr>
            <w:tcW w:w="1700" w:type="dxa"/>
            <w:shd w:val="clear" w:color="auto" w:fill="FFFFFF" w:themeFill="background1"/>
            <w:vAlign w:val="center"/>
          </w:tcPr>
          <w:p w:rsidR="00EE7282" w:rsidRPr="00F6606D" w:rsidRDefault="00EE7282" w:rsidP="00EE7282">
            <w:pPr>
              <w:jc w:val="center"/>
            </w:pPr>
            <w:r w:rsidRPr="00F6606D">
              <w:t>43,9</w:t>
            </w:r>
          </w:p>
        </w:tc>
        <w:tc>
          <w:tcPr>
            <w:tcW w:w="1700" w:type="dxa"/>
            <w:shd w:val="clear" w:color="auto" w:fill="FFFFFF" w:themeFill="background1"/>
            <w:vAlign w:val="center"/>
          </w:tcPr>
          <w:p w:rsidR="00EE7282" w:rsidRPr="00F6606D" w:rsidRDefault="00EE7282" w:rsidP="009636CB">
            <w:pPr>
              <w:jc w:val="center"/>
            </w:pPr>
            <w:r w:rsidRPr="00F6606D">
              <w:t>62,4</w:t>
            </w:r>
          </w:p>
        </w:tc>
      </w:tr>
      <w:tr w:rsidR="00EE7282" w:rsidRPr="00F6606D" w:rsidTr="007225A3">
        <w:trPr>
          <w:trHeight w:val="551"/>
        </w:trPr>
        <w:tc>
          <w:tcPr>
            <w:tcW w:w="2808" w:type="dxa"/>
            <w:shd w:val="clear" w:color="auto" w:fill="FFFFFF" w:themeFill="background1"/>
            <w:vAlign w:val="center"/>
          </w:tcPr>
          <w:p w:rsidR="00EE7282" w:rsidRPr="00F6606D" w:rsidRDefault="00EE7282" w:rsidP="00EE7282">
            <w:r w:rsidRPr="00F6606D">
              <w:t>ЗНО молочной железы</w:t>
            </w:r>
          </w:p>
          <w:p w:rsidR="00EE7282" w:rsidRPr="00F6606D" w:rsidRDefault="00EE7282" w:rsidP="00EE7282">
            <w:pPr>
              <w:rPr>
                <w:sz w:val="20"/>
                <w:szCs w:val="20"/>
              </w:rPr>
            </w:pPr>
            <w:r w:rsidRPr="00F6606D">
              <w:rPr>
                <w:sz w:val="20"/>
                <w:szCs w:val="20"/>
              </w:rPr>
              <w:t>(</w:t>
            </w:r>
            <w:r w:rsidRPr="00F6606D">
              <w:rPr>
                <w:sz w:val="16"/>
                <w:szCs w:val="16"/>
              </w:rPr>
              <w:t>на 100 тысяч женского населения)</w:t>
            </w:r>
          </w:p>
        </w:tc>
        <w:tc>
          <w:tcPr>
            <w:tcW w:w="1699" w:type="dxa"/>
            <w:shd w:val="clear" w:color="auto" w:fill="FFFFFF" w:themeFill="background1"/>
            <w:vAlign w:val="center"/>
          </w:tcPr>
          <w:p w:rsidR="00EE7282" w:rsidRPr="00F6606D" w:rsidRDefault="007225A3" w:rsidP="007225A3">
            <w:pPr>
              <w:jc w:val="center"/>
            </w:pPr>
            <w:r>
              <w:t>76,5</w:t>
            </w:r>
          </w:p>
        </w:tc>
        <w:tc>
          <w:tcPr>
            <w:tcW w:w="1699" w:type="dxa"/>
            <w:shd w:val="clear" w:color="auto" w:fill="FFFFFF" w:themeFill="background1"/>
            <w:vAlign w:val="center"/>
          </w:tcPr>
          <w:p w:rsidR="00EE7282" w:rsidRPr="00F6606D" w:rsidRDefault="00EE7282" w:rsidP="00EE7282">
            <w:pPr>
              <w:jc w:val="center"/>
            </w:pPr>
            <w:r w:rsidRPr="00F6606D">
              <w:t>73,5</w:t>
            </w:r>
          </w:p>
        </w:tc>
        <w:tc>
          <w:tcPr>
            <w:tcW w:w="1700" w:type="dxa"/>
            <w:shd w:val="clear" w:color="auto" w:fill="FFFFFF" w:themeFill="background1"/>
            <w:vAlign w:val="center"/>
          </w:tcPr>
          <w:p w:rsidR="00EE7282" w:rsidRPr="00F6606D" w:rsidRDefault="00EE7282" w:rsidP="00EE7282">
            <w:pPr>
              <w:jc w:val="center"/>
            </w:pPr>
            <w:r w:rsidRPr="00F6606D">
              <w:t>73,1</w:t>
            </w:r>
          </w:p>
        </w:tc>
        <w:tc>
          <w:tcPr>
            <w:tcW w:w="1700" w:type="dxa"/>
            <w:shd w:val="clear" w:color="auto" w:fill="FFFFFF" w:themeFill="background1"/>
            <w:vAlign w:val="center"/>
          </w:tcPr>
          <w:p w:rsidR="00EE7282" w:rsidRPr="00F6606D" w:rsidRDefault="00EE7282" w:rsidP="009636CB">
            <w:pPr>
              <w:jc w:val="center"/>
            </w:pPr>
            <w:r w:rsidRPr="00F6606D">
              <w:t>89,8</w:t>
            </w:r>
          </w:p>
        </w:tc>
      </w:tr>
      <w:tr w:rsidR="00EE7282" w:rsidRPr="00F6606D" w:rsidTr="007225A3">
        <w:trPr>
          <w:trHeight w:val="605"/>
        </w:trPr>
        <w:tc>
          <w:tcPr>
            <w:tcW w:w="2808" w:type="dxa"/>
            <w:shd w:val="clear" w:color="auto" w:fill="FFFFFF" w:themeFill="background1"/>
            <w:vAlign w:val="center"/>
          </w:tcPr>
          <w:p w:rsidR="00EE7282" w:rsidRPr="00F6606D" w:rsidRDefault="00EE7282" w:rsidP="00EE7282">
            <w:r w:rsidRPr="00F6606D">
              <w:t>ЗНО тела матки</w:t>
            </w:r>
          </w:p>
          <w:p w:rsidR="00EE7282" w:rsidRPr="00F6606D" w:rsidRDefault="00EE7282" w:rsidP="00EE7282">
            <w:pPr>
              <w:rPr>
                <w:sz w:val="16"/>
                <w:szCs w:val="16"/>
              </w:rPr>
            </w:pPr>
            <w:r w:rsidRPr="00F6606D">
              <w:rPr>
                <w:sz w:val="16"/>
                <w:szCs w:val="16"/>
              </w:rPr>
              <w:t>(на 100 тысяч женского населения)</w:t>
            </w:r>
          </w:p>
        </w:tc>
        <w:tc>
          <w:tcPr>
            <w:tcW w:w="1699" w:type="dxa"/>
            <w:shd w:val="clear" w:color="auto" w:fill="FFFFFF" w:themeFill="background1"/>
            <w:vAlign w:val="center"/>
          </w:tcPr>
          <w:p w:rsidR="00EE7282" w:rsidRPr="00F6606D" w:rsidRDefault="007225A3" w:rsidP="007225A3">
            <w:pPr>
              <w:jc w:val="center"/>
            </w:pPr>
            <w:r>
              <w:t>30,1</w:t>
            </w:r>
          </w:p>
        </w:tc>
        <w:tc>
          <w:tcPr>
            <w:tcW w:w="1699" w:type="dxa"/>
            <w:shd w:val="clear" w:color="auto" w:fill="FFFFFF" w:themeFill="background1"/>
            <w:vAlign w:val="center"/>
          </w:tcPr>
          <w:p w:rsidR="00EE7282" w:rsidRPr="00F6606D" w:rsidRDefault="00EE7282" w:rsidP="009636CB">
            <w:pPr>
              <w:jc w:val="center"/>
            </w:pPr>
            <w:r w:rsidRPr="00F6606D">
              <w:t>29,9</w:t>
            </w:r>
          </w:p>
        </w:tc>
        <w:tc>
          <w:tcPr>
            <w:tcW w:w="1700" w:type="dxa"/>
            <w:shd w:val="clear" w:color="auto" w:fill="FFFFFF" w:themeFill="background1"/>
            <w:vAlign w:val="center"/>
          </w:tcPr>
          <w:p w:rsidR="00EE7282" w:rsidRPr="00F6606D" w:rsidRDefault="00EE7282" w:rsidP="009636CB">
            <w:pPr>
              <w:jc w:val="center"/>
            </w:pPr>
            <w:r w:rsidRPr="00F6606D">
              <w:t>29,3</w:t>
            </w:r>
          </w:p>
        </w:tc>
        <w:tc>
          <w:tcPr>
            <w:tcW w:w="1700" w:type="dxa"/>
            <w:shd w:val="clear" w:color="auto" w:fill="FFFFFF" w:themeFill="background1"/>
            <w:vAlign w:val="center"/>
          </w:tcPr>
          <w:p w:rsidR="00EE7282" w:rsidRPr="00F6606D" w:rsidRDefault="00EE7282" w:rsidP="009636CB">
            <w:pPr>
              <w:jc w:val="center"/>
            </w:pPr>
            <w:r w:rsidRPr="00F6606D">
              <w:t>34,2</w:t>
            </w:r>
          </w:p>
        </w:tc>
      </w:tr>
      <w:tr w:rsidR="00EE7282" w:rsidRPr="00F6606D" w:rsidTr="007225A3">
        <w:trPr>
          <w:trHeight w:val="459"/>
        </w:trPr>
        <w:tc>
          <w:tcPr>
            <w:tcW w:w="2808" w:type="dxa"/>
            <w:shd w:val="clear" w:color="auto" w:fill="FFFFFF" w:themeFill="background1"/>
            <w:vAlign w:val="center"/>
          </w:tcPr>
          <w:p w:rsidR="00EE7282" w:rsidRPr="00F6606D" w:rsidRDefault="00EE7282" w:rsidP="00EE7282">
            <w:r w:rsidRPr="00F6606D">
              <w:t>ЗНО шейки матки</w:t>
            </w:r>
          </w:p>
          <w:p w:rsidR="00EE7282" w:rsidRPr="00F6606D" w:rsidRDefault="00EE7282" w:rsidP="00EE7282">
            <w:pPr>
              <w:rPr>
                <w:sz w:val="20"/>
                <w:szCs w:val="20"/>
              </w:rPr>
            </w:pPr>
            <w:r w:rsidRPr="00F6606D">
              <w:rPr>
                <w:sz w:val="20"/>
                <w:szCs w:val="20"/>
              </w:rPr>
              <w:t>(</w:t>
            </w:r>
            <w:r w:rsidRPr="00F6606D">
              <w:rPr>
                <w:sz w:val="16"/>
                <w:szCs w:val="16"/>
              </w:rPr>
              <w:t>на 100 тысяч женского населения)</w:t>
            </w:r>
          </w:p>
        </w:tc>
        <w:tc>
          <w:tcPr>
            <w:tcW w:w="1699" w:type="dxa"/>
            <w:shd w:val="clear" w:color="auto" w:fill="FFFFFF" w:themeFill="background1"/>
            <w:vAlign w:val="center"/>
          </w:tcPr>
          <w:p w:rsidR="00EE7282" w:rsidRPr="00F6606D" w:rsidRDefault="007225A3" w:rsidP="007225A3">
            <w:pPr>
              <w:jc w:val="center"/>
            </w:pPr>
            <w:r>
              <w:t>20,1</w:t>
            </w:r>
          </w:p>
        </w:tc>
        <w:tc>
          <w:tcPr>
            <w:tcW w:w="1699" w:type="dxa"/>
            <w:shd w:val="clear" w:color="auto" w:fill="FFFFFF" w:themeFill="background1"/>
            <w:vAlign w:val="center"/>
          </w:tcPr>
          <w:p w:rsidR="00EE7282" w:rsidRPr="00F6606D" w:rsidRDefault="00EE7282" w:rsidP="009636CB">
            <w:pPr>
              <w:jc w:val="center"/>
            </w:pPr>
            <w:r w:rsidRPr="00F6606D">
              <w:t>16,7</w:t>
            </w:r>
          </w:p>
        </w:tc>
        <w:tc>
          <w:tcPr>
            <w:tcW w:w="1700" w:type="dxa"/>
            <w:shd w:val="clear" w:color="auto" w:fill="FFFFFF" w:themeFill="background1"/>
            <w:vAlign w:val="center"/>
          </w:tcPr>
          <w:p w:rsidR="00EE7282" w:rsidRPr="00F6606D" w:rsidRDefault="00EE7282" w:rsidP="009636CB">
            <w:pPr>
              <w:jc w:val="center"/>
            </w:pPr>
            <w:r w:rsidRPr="00F6606D">
              <w:t>20,6</w:t>
            </w:r>
          </w:p>
        </w:tc>
        <w:tc>
          <w:tcPr>
            <w:tcW w:w="1700" w:type="dxa"/>
            <w:shd w:val="clear" w:color="auto" w:fill="FFFFFF" w:themeFill="background1"/>
            <w:vAlign w:val="center"/>
          </w:tcPr>
          <w:p w:rsidR="00EE7282" w:rsidRPr="00F6606D" w:rsidRDefault="00EE7282" w:rsidP="009636CB">
            <w:pPr>
              <w:jc w:val="center"/>
            </w:pPr>
            <w:r w:rsidRPr="00F6606D">
              <w:t>22,6</w:t>
            </w:r>
          </w:p>
        </w:tc>
      </w:tr>
    </w:tbl>
    <w:p w:rsidR="00F537F4" w:rsidRDefault="00F537F4" w:rsidP="002F7F97">
      <w:pPr>
        <w:spacing w:line="276" w:lineRule="auto"/>
        <w:ind w:firstLine="851"/>
        <w:jc w:val="both"/>
      </w:pPr>
    </w:p>
    <w:p w:rsidR="00D94690" w:rsidRDefault="00D94690" w:rsidP="00D94690">
      <w:pPr>
        <w:spacing w:line="276" w:lineRule="auto"/>
        <w:ind w:firstLine="708"/>
        <w:jc w:val="both"/>
      </w:pPr>
      <w:r>
        <w:t xml:space="preserve">Заболеваемость ЗНО в трудоспособном возрасте в Пермском крае составила </w:t>
      </w:r>
      <w:r w:rsidR="00032413">
        <w:t>в 2019 году 170,8</w:t>
      </w:r>
      <w:r w:rsidR="009563F3">
        <w:t xml:space="preserve"> </w:t>
      </w:r>
      <w:r w:rsidR="00032413">
        <w:t>(</w:t>
      </w:r>
      <w:r>
        <w:t>в 2018 году 170,7;</w:t>
      </w:r>
      <w:r w:rsidR="006F2086">
        <w:t xml:space="preserve"> </w:t>
      </w:r>
      <w:r>
        <w:t>в 2017 году 172,4; в 2016 году 174,3; в 2015 году 172,5</w:t>
      </w:r>
      <w:r w:rsidR="00032413">
        <w:t>)</w:t>
      </w:r>
      <w:r w:rsidR="006F2086">
        <w:t xml:space="preserve"> </w:t>
      </w:r>
      <w:proofErr w:type="gramStart"/>
      <w:r>
        <w:t>на</w:t>
      </w:r>
      <w:proofErr w:type="gramEnd"/>
      <w:r>
        <w:t xml:space="preserve"> 100 </w:t>
      </w:r>
      <w:proofErr w:type="gramStart"/>
      <w:r>
        <w:t>тысяч</w:t>
      </w:r>
      <w:proofErr w:type="gramEnd"/>
      <w:r>
        <w:t xml:space="preserve"> населения.</w:t>
      </w:r>
      <w:r w:rsidR="006F2086" w:rsidRPr="006F2086">
        <w:rPr>
          <w:noProof/>
        </w:rPr>
        <w:t xml:space="preserve"> </w:t>
      </w:r>
    </w:p>
    <w:p w:rsidR="00D94690" w:rsidRDefault="00D94690" w:rsidP="00D94690">
      <w:pPr>
        <w:spacing w:line="360" w:lineRule="auto"/>
        <w:ind w:firstLine="708"/>
        <w:jc w:val="right"/>
      </w:pPr>
      <w:r>
        <w:t>График №2</w:t>
      </w:r>
    </w:p>
    <w:p w:rsidR="00664751" w:rsidRDefault="00664751" w:rsidP="00664751">
      <w:pPr>
        <w:ind w:firstLine="708"/>
        <w:jc w:val="center"/>
      </w:pPr>
      <w:r>
        <w:t xml:space="preserve">Заболеваемость злокачественными новообразованиями </w:t>
      </w:r>
    </w:p>
    <w:p w:rsidR="00D94690" w:rsidRPr="00F6606D" w:rsidRDefault="00664751" w:rsidP="00664751">
      <w:pPr>
        <w:ind w:firstLine="708"/>
        <w:jc w:val="center"/>
      </w:pPr>
      <w:r>
        <w:t>пациентов  трудоспособного возраста</w:t>
      </w:r>
      <w:r w:rsidR="00D94690" w:rsidRPr="00F6606D">
        <w:t>, на 100000 населения</w:t>
      </w:r>
      <w:r>
        <w:t xml:space="preserve"> трудоспособного возраста</w:t>
      </w:r>
    </w:p>
    <w:p w:rsidR="00D94690" w:rsidRPr="00F6606D" w:rsidRDefault="006F2086" w:rsidP="006F2086">
      <w:pPr>
        <w:spacing w:line="276" w:lineRule="auto"/>
        <w:jc w:val="both"/>
      </w:pPr>
      <w:r w:rsidRPr="006F2086">
        <w:rPr>
          <w:noProof/>
        </w:rPr>
        <w:drawing>
          <wp:inline distT="0" distB="0" distL="0" distR="0">
            <wp:extent cx="6244831" cy="2158313"/>
            <wp:effectExtent l="0" t="0" r="381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4993" w:rsidRDefault="00564993" w:rsidP="00057490">
      <w:pPr>
        <w:spacing w:line="360" w:lineRule="auto"/>
        <w:ind w:firstLine="708"/>
        <w:jc w:val="right"/>
      </w:pPr>
    </w:p>
    <w:p w:rsidR="00664751" w:rsidRDefault="00664751" w:rsidP="00057490">
      <w:pPr>
        <w:spacing w:line="360" w:lineRule="auto"/>
        <w:ind w:firstLine="708"/>
        <w:jc w:val="right"/>
      </w:pPr>
    </w:p>
    <w:p w:rsidR="00664751" w:rsidRDefault="00664751" w:rsidP="00057490">
      <w:pPr>
        <w:spacing w:line="360" w:lineRule="auto"/>
        <w:ind w:firstLine="708"/>
        <w:jc w:val="right"/>
      </w:pPr>
    </w:p>
    <w:p w:rsidR="00664751" w:rsidRDefault="00664751" w:rsidP="00057490">
      <w:pPr>
        <w:spacing w:line="360" w:lineRule="auto"/>
        <w:ind w:firstLine="708"/>
        <w:jc w:val="right"/>
      </w:pPr>
    </w:p>
    <w:p w:rsidR="00C361A6" w:rsidRDefault="00C361A6" w:rsidP="00057490">
      <w:pPr>
        <w:spacing w:line="360" w:lineRule="auto"/>
        <w:ind w:firstLine="708"/>
        <w:jc w:val="right"/>
      </w:pPr>
    </w:p>
    <w:p w:rsidR="00C361A6" w:rsidRDefault="00C361A6" w:rsidP="00057490">
      <w:pPr>
        <w:spacing w:line="360" w:lineRule="auto"/>
        <w:ind w:firstLine="708"/>
        <w:jc w:val="right"/>
      </w:pPr>
    </w:p>
    <w:p w:rsidR="00664751" w:rsidRPr="00F6606D" w:rsidRDefault="00664751" w:rsidP="00057490">
      <w:pPr>
        <w:spacing w:line="360" w:lineRule="auto"/>
        <w:ind w:firstLine="708"/>
        <w:jc w:val="right"/>
      </w:pPr>
    </w:p>
    <w:p w:rsidR="00057490" w:rsidRPr="00F6606D" w:rsidRDefault="00057490" w:rsidP="00057490">
      <w:pPr>
        <w:spacing w:line="360" w:lineRule="auto"/>
        <w:ind w:firstLine="708"/>
        <w:jc w:val="right"/>
      </w:pPr>
      <w:r w:rsidRPr="00F6606D">
        <w:lastRenderedPageBreak/>
        <w:t>График №3</w:t>
      </w:r>
    </w:p>
    <w:p w:rsidR="00057490" w:rsidRPr="00F6606D" w:rsidRDefault="009563F3" w:rsidP="00057490">
      <w:pPr>
        <w:spacing w:line="360" w:lineRule="auto"/>
        <w:ind w:firstLine="708"/>
        <w:jc w:val="center"/>
      </w:pPr>
      <w:r w:rsidRPr="00F6606D">
        <w:t>Динамика заболеваемости ЗНО 2015 - 2019</w:t>
      </w:r>
      <w:r w:rsidR="00057490" w:rsidRPr="00F6606D">
        <w:t>г.г.</w:t>
      </w:r>
    </w:p>
    <w:p w:rsidR="00057490" w:rsidRDefault="00FE28E0" w:rsidP="00D94690">
      <w:pPr>
        <w:jc w:val="right"/>
      </w:pPr>
      <w:r>
        <w:rPr>
          <w:noProof/>
        </w:rPr>
        <w:drawing>
          <wp:inline distT="0" distB="0" distL="0" distR="0" wp14:anchorId="6265ECDE" wp14:editId="7B3CE63F">
            <wp:extent cx="6250675" cy="2449773"/>
            <wp:effectExtent l="0" t="0" r="0"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28E0" w:rsidRDefault="00CF1C19" w:rsidP="009636CB">
      <w:pPr>
        <w:jc w:val="both"/>
      </w:pPr>
      <w:r>
        <w:tab/>
      </w:r>
    </w:p>
    <w:p w:rsidR="00FE28E0" w:rsidRDefault="00FE28E0" w:rsidP="009636CB">
      <w:pPr>
        <w:jc w:val="both"/>
      </w:pPr>
    </w:p>
    <w:p w:rsidR="00EA69F7" w:rsidRDefault="00CF1C19" w:rsidP="00664751">
      <w:pPr>
        <w:ind w:firstLine="709"/>
        <w:jc w:val="both"/>
      </w:pPr>
      <w:r>
        <w:t>Темп пр</w:t>
      </w:r>
      <w:r w:rsidR="009563F3">
        <w:t>ироста заболеваемости 2015-2019</w:t>
      </w:r>
      <w:r w:rsidR="00A45D3F">
        <w:t xml:space="preserve"> </w:t>
      </w:r>
      <w:proofErr w:type="spellStart"/>
      <w:r w:rsidR="00173973">
        <w:t>г.г</w:t>
      </w:r>
      <w:proofErr w:type="spellEnd"/>
      <w:r w:rsidR="00173973">
        <w:t>. составляет</w:t>
      </w:r>
      <w:r w:rsidR="009563F3">
        <w:t xml:space="preserve"> </w:t>
      </w:r>
      <w:r w:rsidR="00173973">
        <w:t>5,4</w:t>
      </w:r>
      <w:r>
        <w:t>%.</w:t>
      </w:r>
      <w:r w:rsidR="00173973">
        <w:t xml:space="preserve"> Динамика заболеваемости  злокачественными новообразованиями</w:t>
      </w:r>
      <w:r w:rsidR="00232442">
        <w:t xml:space="preserve"> в Пермском крае имеет тенденцию к</w:t>
      </w:r>
      <w:r w:rsidR="003E7480">
        <w:t xml:space="preserve"> росту со</w:t>
      </w:r>
      <w:r w:rsidR="00303EE3">
        <w:t xml:space="preserve"> стаб</w:t>
      </w:r>
      <w:r w:rsidR="003E7480">
        <w:t>илизацией</w:t>
      </w:r>
      <w:r w:rsidR="00664751">
        <w:t xml:space="preserve"> </w:t>
      </w:r>
      <w:r w:rsidR="003E7480">
        <w:t>в отдельные годы</w:t>
      </w:r>
      <w:r w:rsidR="00303EE3">
        <w:t>.</w:t>
      </w:r>
    </w:p>
    <w:p w:rsidR="009636CB" w:rsidRPr="009636CB" w:rsidRDefault="00CF1C19" w:rsidP="009636CB">
      <w:pPr>
        <w:jc w:val="both"/>
      </w:pPr>
      <w:r>
        <w:tab/>
      </w:r>
      <w:r w:rsidR="009636CB">
        <w:t>В общей стр</w:t>
      </w:r>
      <w:r w:rsidR="009563F3">
        <w:t xml:space="preserve">уктуре заболеваемости ЗНО </w:t>
      </w:r>
      <w:r w:rsidR="005C70CE">
        <w:t xml:space="preserve">(оба пола) </w:t>
      </w:r>
      <w:r w:rsidR="009563F3">
        <w:t>в 2019</w:t>
      </w:r>
      <w:r w:rsidR="009636CB">
        <w:t xml:space="preserve"> году на </w:t>
      </w:r>
      <w:r w:rsidR="009636CB">
        <w:rPr>
          <w:lang w:val="en-US"/>
        </w:rPr>
        <w:t>I</w:t>
      </w:r>
      <w:r w:rsidR="004E0874">
        <w:t xml:space="preserve"> </w:t>
      </w:r>
      <w:r w:rsidR="009636CB">
        <w:t xml:space="preserve">месте ЗНО кожи (включая меланому), на </w:t>
      </w:r>
      <w:r w:rsidR="009636CB">
        <w:rPr>
          <w:lang w:val="en-US"/>
        </w:rPr>
        <w:t>II</w:t>
      </w:r>
      <w:r w:rsidR="009636CB" w:rsidRPr="009636CB">
        <w:t xml:space="preserve"> - </w:t>
      </w:r>
      <w:r w:rsidR="009636CB">
        <w:t xml:space="preserve">ЗНО молочной железы, на </w:t>
      </w:r>
      <w:r w:rsidR="009636CB">
        <w:rPr>
          <w:lang w:val="en-US"/>
        </w:rPr>
        <w:t>III</w:t>
      </w:r>
      <w:r w:rsidR="009636CB" w:rsidRPr="009636CB">
        <w:t xml:space="preserve"> - </w:t>
      </w:r>
      <w:r w:rsidR="00C361A6">
        <w:t>ЗНО легкого.</w:t>
      </w:r>
    </w:p>
    <w:p w:rsidR="003C58EC" w:rsidRDefault="003C58EC" w:rsidP="00D94690">
      <w:pPr>
        <w:jc w:val="right"/>
      </w:pPr>
    </w:p>
    <w:p w:rsidR="00D94690" w:rsidRDefault="00D94690" w:rsidP="003C58EC">
      <w:pPr>
        <w:jc w:val="right"/>
      </w:pPr>
      <w:r>
        <w:t>Таблица №2</w:t>
      </w:r>
    </w:p>
    <w:p w:rsidR="00D94690" w:rsidRPr="00F6606D" w:rsidRDefault="00D94690" w:rsidP="00D94690">
      <w:pPr>
        <w:jc w:val="center"/>
      </w:pPr>
      <w:r w:rsidRPr="00F6606D">
        <w:t xml:space="preserve">Доля отдельных локализаций ЗНО </w:t>
      </w:r>
    </w:p>
    <w:p w:rsidR="00D94690" w:rsidRPr="00F6606D" w:rsidRDefault="00D94690" w:rsidP="00D94690">
      <w:pPr>
        <w:jc w:val="center"/>
      </w:pPr>
      <w:r w:rsidRPr="00F6606D">
        <w:t xml:space="preserve">в общей структуре </w:t>
      </w:r>
      <w:r w:rsidR="009563F3" w:rsidRPr="00F6606D">
        <w:t>заболеваемости Пермского края, процент</w:t>
      </w:r>
      <w:r w:rsidRPr="00F6606D">
        <w:t>.</w:t>
      </w:r>
    </w:p>
    <w:p w:rsidR="00D94690" w:rsidRPr="00F6606D" w:rsidRDefault="00D94690" w:rsidP="00D94690"/>
    <w:tbl>
      <w:tblPr>
        <w:tblStyle w:val="a3"/>
        <w:tblW w:w="0" w:type="auto"/>
        <w:tblInd w:w="-34" w:type="dxa"/>
        <w:tblLook w:val="04A0" w:firstRow="1" w:lastRow="0" w:firstColumn="1" w:lastColumn="0" w:noHBand="0" w:noVBand="1"/>
      </w:tblPr>
      <w:tblGrid>
        <w:gridCol w:w="7513"/>
        <w:gridCol w:w="1127"/>
        <w:gridCol w:w="1283"/>
      </w:tblGrid>
      <w:tr w:rsidR="004E79C9" w:rsidRPr="00F6606D" w:rsidTr="00072D81">
        <w:tc>
          <w:tcPr>
            <w:tcW w:w="7513" w:type="dxa"/>
            <w:shd w:val="clear" w:color="auto" w:fill="FFFFFF" w:themeFill="background1"/>
            <w:vAlign w:val="center"/>
          </w:tcPr>
          <w:p w:rsidR="004E79C9" w:rsidRPr="00F6606D" w:rsidRDefault="004E79C9" w:rsidP="009563F3">
            <w:pPr>
              <w:jc w:val="center"/>
              <w:rPr>
                <w:sz w:val="22"/>
                <w:szCs w:val="22"/>
              </w:rPr>
            </w:pPr>
            <w:r w:rsidRPr="00F6606D">
              <w:rPr>
                <w:sz w:val="22"/>
                <w:szCs w:val="22"/>
              </w:rPr>
              <w:t>Нозология</w:t>
            </w:r>
          </w:p>
        </w:tc>
        <w:tc>
          <w:tcPr>
            <w:tcW w:w="1127" w:type="dxa"/>
            <w:shd w:val="clear" w:color="auto" w:fill="FFFFFF" w:themeFill="background1"/>
            <w:vAlign w:val="center"/>
          </w:tcPr>
          <w:p w:rsidR="004E79C9" w:rsidRPr="00F6606D" w:rsidRDefault="004E79C9" w:rsidP="009563F3">
            <w:pPr>
              <w:jc w:val="center"/>
              <w:rPr>
                <w:sz w:val="22"/>
                <w:szCs w:val="22"/>
              </w:rPr>
            </w:pPr>
            <w:r w:rsidRPr="00F6606D">
              <w:rPr>
                <w:sz w:val="22"/>
                <w:szCs w:val="22"/>
              </w:rPr>
              <w:t>Доля ЗНО</w:t>
            </w:r>
          </w:p>
        </w:tc>
        <w:tc>
          <w:tcPr>
            <w:tcW w:w="1283" w:type="dxa"/>
            <w:shd w:val="clear" w:color="auto" w:fill="FFFFFF" w:themeFill="background1"/>
            <w:vAlign w:val="center"/>
          </w:tcPr>
          <w:p w:rsidR="004E79C9" w:rsidRPr="00F6606D" w:rsidRDefault="004E79C9" w:rsidP="009563F3">
            <w:pPr>
              <w:jc w:val="center"/>
              <w:rPr>
                <w:sz w:val="22"/>
                <w:szCs w:val="22"/>
              </w:rPr>
            </w:pPr>
            <w:r w:rsidRPr="00F6606D">
              <w:rPr>
                <w:sz w:val="22"/>
                <w:szCs w:val="22"/>
              </w:rPr>
              <w:t>Российская Федерация</w:t>
            </w:r>
          </w:p>
          <w:p w:rsidR="004E79C9" w:rsidRPr="00F6606D" w:rsidRDefault="004E79C9" w:rsidP="009563F3">
            <w:pPr>
              <w:jc w:val="center"/>
              <w:rPr>
                <w:sz w:val="22"/>
                <w:szCs w:val="22"/>
              </w:rPr>
            </w:pPr>
            <w:r w:rsidRPr="00F6606D">
              <w:rPr>
                <w:sz w:val="22"/>
                <w:szCs w:val="22"/>
              </w:rPr>
              <w:t>2018 год</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кожи (включая меланому)</w:t>
            </w:r>
          </w:p>
        </w:tc>
        <w:tc>
          <w:tcPr>
            <w:tcW w:w="1127" w:type="dxa"/>
            <w:shd w:val="clear" w:color="auto" w:fill="FFFFFF" w:themeFill="background1"/>
          </w:tcPr>
          <w:p w:rsidR="004E79C9" w:rsidRPr="00856CF5" w:rsidRDefault="004E79C9" w:rsidP="00F96FF9">
            <w:pPr>
              <w:jc w:val="center"/>
              <w:rPr>
                <w:sz w:val="22"/>
                <w:szCs w:val="22"/>
              </w:rPr>
            </w:pPr>
            <w:r>
              <w:rPr>
                <w:sz w:val="22"/>
                <w:szCs w:val="22"/>
              </w:rPr>
              <w:t>15,7</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14,4</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молочной железы</w:t>
            </w:r>
          </w:p>
        </w:tc>
        <w:tc>
          <w:tcPr>
            <w:tcW w:w="1127" w:type="dxa"/>
            <w:shd w:val="clear" w:color="auto" w:fill="FFFFFF" w:themeFill="background1"/>
          </w:tcPr>
          <w:p w:rsidR="004E79C9" w:rsidRPr="00856CF5" w:rsidRDefault="004E79C9" w:rsidP="00F96FF9">
            <w:pPr>
              <w:jc w:val="center"/>
              <w:rPr>
                <w:sz w:val="22"/>
                <w:szCs w:val="22"/>
              </w:rPr>
            </w:pPr>
            <w:r>
              <w:rPr>
                <w:sz w:val="22"/>
                <w:szCs w:val="22"/>
              </w:rPr>
              <w:t>10,4</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11,4</w:t>
            </w:r>
          </w:p>
        </w:tc>
      </w:tr>
      <w:tr w:rsidR="004E79C9" w:rsidTr="00072D81">
        <w:tc>
          <w:tcPr>
            <w:tcW w:w="7513" w:type="dxa"/>
            <w:shd w:val="clear" w:color="auto" w:fill="FFFFFF" w:themeFill="background1"/>
          </w:tcPr>
          <w:p w:rsidR="004E79C9" w:rsidRPr="00592ADC" w:rsidRDefault="004E79C9" w:rsidP="00F96FF9">
            <w:pPr>
              <w:jc w:val="both"/>
              <w:rPr>
                <w:sz w:val="22"/>
                <w:szCs w:val="22"/>
              </w:rPr>
            </w:pPr>
            <w:r w:rsidRPr="00592ADC">
              <w:rPr>
                <w:sz w:val="22"/>
                <w:szCs w:val="22"/>
              </w:rPr>
              <w:t>ЗНО трахеи, бронхов, легкого</w:t>
            </w:r>
          </w:p>
        </w:tc>
        <w:tc>
          <w:tcPr>
            <w:tcW w:w="1127" w:type="dxa"/>
            <w:shd w:val="clear" w:color="auto" w:fill="FFFFFF" w:themeFill="background1"/>
          </w:tcPr>
          <w:p w:rsidR="004E79C9" w:rsidRPr="00856CF5" w:rsidRDefault="004E79C9" w:rsidP="00F96FF9">
            <w:pPr>
              <w:jc w:val="center"/>
              <w:rPr>
                <w:sz w:val="22"/>
                <w:szCs w:val="22"/>
              </w:rPr>
            </w:pPr>
            <w:r>
              <w:rPr>
                <w:sz w:val="22"/>
                <w:szCs w:val="22"/>
              </w:rPr>
              <w:t>8,7</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9,9</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ободочной кишки</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7,3</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6,9</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предстательной железы</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6,1</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6,8</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желудка</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5,4</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5,9</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 xml:space="preserve">ЗНО прямой кишки, </w:t>
            </w:r>
            <w:proofErr w:type="spellStart"/>
            <w:r w:rsidRPr="00592ADC">
              <w:rPr>
                <w:sz w:val="22"/>
                <w:szCs w:val="22"/>
              </w:rPr>
              <w:t>ректосигмоидного</w:t>
            </w:r>
            <w:proofErr w:type="spellEnd"/>
            <w:r w:rsidRPr="00592ADC">
              <w:rPr>
                <w:sz w:val="22"/>
                <w:szCs w:val="22"/>
              </w:rPr>
              <w:t xml:space="preserve"> соединения, ануса</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5,9</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5,0</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лимфатической и кроветворной ткани</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6,4</w:t>
            </w:r>
          </w:p>
        </w:tc>
        <w:tc>
          <w:tcPr>
            <w:tcW w:w="1283" w:type="dxa"/>
            <w:shd w:val="clear" w:color="auto" w:fill="FFFFFF" w:themeFill="background1"/>
          </w:tcPr>
          <w:p w:rsidR="004E79C9" w:rsidRPr="006D68D5" w:rsidRDefault="004E79C9" w:rsidP="00F96FF9">
            <w:pPr>
              <w:jc w:val="center"/>
              <w:rPr>
                <w:sz w:val="22"/>
                <w:szCs w:val="22"/>
              </w:rPr>
            </w:pPr>
            <w:r>
              <w:rPr>
                <w:sz w:val="22"/>
                <w:szCs w:val="22"/>
              </w:rPr>
              <w:t>4,8</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почки</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4,4</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3,9</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тела матки</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4,1</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4,3</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поджелудочной железы</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2,8</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3,1</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мочевого пузыря</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2,5</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2,8</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яичника</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2,5</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2,3</w:t>
            </w:r>
          </w:p>
        </w:tc>
      </w:tr>
      <w:tr w:rsidR="004E79C9" w:rsidTr="00072D81">
        <w:tc>
          <w:tcPr>
            <w:tcW w:w="7513" w:type="dxa"/>
            <w:shd w:val="clear" w:color="auto" w:fill="FFFFFF" w:themeFill="background1"/>
          </w:tcPr>
          <w:p w:rsidR="004E79C9" w:rsidRPr="00592ADC" w:rsidRDefault="004E79C9" w:rsidP="00F96FF9">
            <w:pPr>
              <w:rPr>
                <w:sz w:val="22"/>
                <w:szCs w:val="22"/>
              </w:rPr>
            </w:pPr>
            <w:r w:rsidRPr="00592ADC">
              <w:rPr>
                <w:sz w:val="22"/>
                <w:szCs w:val="22"/>
              </w:rPr>
              <w:t>ЗНО шейки матки</w:t>
            </w:r>
          </w:p>
        </w:tc>
        <w:tc>
          <w:tcPr>
            <w:tcW w:w="1127" w:type="dxa"/>
            <w:shd w:val="clear" w:color="auto" w:fill="FFFFFF" w:themeFill="background1"/>
          </w:tcPr>
          <w:p w:rsidR="004E79C9" w:rsidRPr="009636CB" w:rsidRDefault="004E79C9" w:rsidP="00F96FF9">
            <w:pPr>
              <w:jc w:val="center"/>
              <w:rPr>
                <w:sz w:val="22"/>
                <w:szCs w:val="22"/>
              </w:rPr>
            </w:pPr>
            <w:r>
              <w:rPr>
                <w:sz w:val="22"/>
                <w:szCs w:val="22"/>
              </w:rPr>
              <w:t>2,7</w:t>
            </w:r>
          </w:p>
        </w:tc>
        <w:tc>
          <w:tcPr>
            <w:tcW w:w="1283" w:type="dxa"/>
            <w:shd w:val="clear" w:color="auto" w:fill="FFFFFF" w:themeFill="background1"/>
          </w:tcPr>
          <w:p w:rsidR="004E79C9" w:rsidRPr="009636CB" w:rsidRDefault="004E79C9" w:rsidP="00F96FF9">
            <w:pPr>
              <w:jc w:val="center"/>
              <w:rPr>
                <w:sz w:val="22"/>
                <w:szCs w:val="22"/>
              </w:rPr>
            </w:pPr>
            <w:r>
              <w:rPr>
                <w:sz w:val="22"/>
                <w:szCs w:val="22"/>
              </w:rPr>
              <w:t>2,8</w:t>
            </w:r>
          </w:p>
        </w:tc>
      </w:tr>
      <w:tr w:rsidR="00C361A6" w:rsidTr="00072D81">
        <w:tc>
          <w:tcPr>
            <w:tcW w:w="7513" w:type="dxa"/>
            <w:shd w:val="clear" w:color="auto" w:fill="FFFFFF" w:themeFill="background1"/>
          </w:tcPr>
          <w:p w:rsidR="00C361A6" w:rsidRPr="00592ADC" w:rsidRDefault="00C361A6" w:rsidP="00373F84">
            <w:pPr>
              <w:rPr>
                <w:sz w:val="22"/>
                <w:szCs w:val="22"/>
              </w:rPr>
            </w:pPr>
            <w:r w:rsidRPr="00592ADC">
              <w:rPr>
                <w:sz w:val="22"/>
                <w:szCs w:val="22"/>
              </w:rPr>
              <w:t>ЗНО головного мозга и других отделов центральной нервной системы</w:t>
            </w:r>
          </w:p>
        </w:tc>
        <w:tc>
          <w:tcPr>
            <w:tcW w:w="1127" w:type="dxa"/>
            <w:shd w:val="clear" w:color="auto" w:fill="FFFFFF" w:themeFill="background1"/>
          </w:tcPr>
          <w:p w:rsidR="00C361A6" w:rsidRPr="009636CB" w:rsidRDefault="00C361A6" w:rsidP="00373F84">
            <w:pPr>
              <w:jc w:val="center"/>
              <w:rPr>
                <w:sz w:val="22"/>
                <w:szCs w:val="22"/>
              </w:rPr>
            </w:pPr>
            <w:r>
              <w:rPr>
                <w:sz w:val="22"/>
                <w:szCs w:val="22"/>
              </w:rPr>
              <w:t>1,8</w:t>
            </w:r>
          </w:p>
        </w:tc>
        <w:tc>
          <w:tcPr>
            <w:tcW w:w="1283" w:type="dxa"/>
            <w:shd w:val="clear" w:color="auto" w:fill="FFFFFF" w:themeFill="background1"/>
          </w:tcPr>
          <w:p w:rsidR="00C361A6" w:rsidRPr="009636CB" w:rsidRDefault="00C361A6" w:rsidP="00373F84">
            <w:pPr>
              <w:jc w:val="center"/>
              <w:rPr>
                <w:sz w:val="22"/>
                <w:szCs w:val="22"/>
              </w:rPr>
            </w:pPr>
            <w:r>
              <w:rPr>
                <w:sz w:val="22"/>
                <w:szCs w:val="22"/>
              </w:rPr>
              <w:t>1,4</w:t>
            </w:r>
          </w:p>
        </w:tc>
      </w:tr>
      <w:tr w:rsidR="00C361A6" w:rsidTr="00072D81">
        <w:tc>
          <w:tcPr>
            <w:tcW w:w="7513" w:type="dxa"/>
            <w:shd w:val="clear" w:color="auto" w:fill="FFFFFF" w:themeFill="background1"/>
          </w:tcPr>
          <w:p w:rsidR="00C361A6" w:rsidRPr="00592ADC" w:rsidRDefault="00C361A6" w:rsidP="00F96FF9">
            <w:pPr>
              <w:rPr>
                <w:sz w:val="22"/>
                <w:szCs w:val="22"/>
              </w:rPr>
            </w:pPr>
            <w:r w:rsidRPr="00592ADC">
              <w:rPr>
                <w:sz w:val="22"/>
                <w:szCs w:val="22"/>
              </w:rPr>
              <w:t>ЗНО печени и внутрипеченочных желчных протоков</w:t>
            </w:r>
          </w:p>
        </w:tc>
        <w:tc>
          <w:tcPr>
            <w:tcW w:w="1127" w:type="dxa"/>
            <w:shd w:val="clear" w:color="auto" w:fill="FFFFFF" w:themeFill="background1"/>
          </w:tcPr>
          <w:p w:rsidR="00C361A6" w:rsidRPr="009636CB" w:rsidRDefault="00C361A6" w:rsidP="00F96FF9">
            <w:pPr>
              <w:jc w:val="center"/>
              <w:rPr>
                <w:sz w:val="22"/>
                <w:szCs w:val="22"/>
              </w:rPr>
            </w:pPr>
            <w:r>
              <w:rPr>
                <w:sz w:val="22"/>
                <w:szCs w:val="22"/>
              </w:rPr>
              <w:t>1,2</w:t>
            </w:r>
          </w:p>
        </w:tc>
        <w:tc>
          <w:tcPr>
            <w:tcW w:w="1283" w:type="dxa"/>
            <w:shd w:val="clear" w:color="auto" w:fill="FFFFFF" w:themeFill="background1"/>
          </w:tcPr>
          <w:p w:rsidR="00C361A6" w:rsidRPr="009636CB" w:rsidRDefault="00C361A6" w:rsidP="00F96FF9">
            <w:pPr>
              <w:jc w:val="center"/>
              <w:rPr>
                <w:sz w:val="22"/>
                <w:szCs w:val="22"/>
              </w:rPr>
            </w:pPr>
            <w:r>
              <w:rPr>
                <w:sz w:val="22"/>
                <w:szCs w:val="22"/>
              </w:rPr>
              <w:t>1,4</w:t>
            </w:r>
          </w:p>
        </w:tc>
      </w:tr>
    </w:tbl>
    <w:p w:rsidR="00D94690" w:rsidRDefault="00D94690" w:rsidP="00F96FF9">
      <w:pPr>
        <w:keepNext/>
        <w:rPr>
          <w:b/>
        </w:rPr>
      </w:pPr>
    </w:p>
    <w:p w:rsidR="00D94690" w:rsidRDefault="00114406" w:rsidP="00225A73">
      <w:pPr>
        <w:keepNext/>
        <w:spacing w:line="276" w:lineRule="auto"/>
        <w:ind w:left="-142" w:firstLine="851"/>
        <w:jc w:val="both"/>
      </w:pPr>
      <w:r>
        <w:t>В 2019</w:t>
      </w:r>
      <w:r w:rsidR="00F642D2">
        <w:t xml:space="preserve"> году впервые выявлено 116 </w:t>
      </w:r>
      <w:r w:rsidR="00D94690" w:rsidRPr="00C03213">
        <w:t xml:space="preserve"> новообразований </w:t>
      </w:r>
      <w:r w:rsidR="00D94690" w:rsidRPr="00C03213">
        <w:rPr>
          <w:lang w:val="en-US"/>
        </w:rPr>
        <w:t>in</w:t>
      </w:r>
      <w:r w:rsidR="004E0874">
        <w:t xml:space="preserve"> </w:t>
      </w:r>
      <w:r w:rsidR="00D94690" w:rsidRPr="00C03213">
        <w:rPr>
          <w:lang w:val="en-US"/>
        </w:rPr>
        <w:t>situ</w:t>
      </w:r>
      <w:r w:rsidR="00F642D2">
        <w:t>, из них 4 молочной железы и 13</w:t>
      </w:r>
      <w:r w:rsidR="00D94690" w:rsidRPr="00C03213">
        <w:t xml:space="preserve"> шейки матки.</w:t>
      </w:r>
      <w:r w:rsidR="00225A73">
        <w:t xml:space="preserve"> Число первично-множ</w:t>
      </w:r>
      <w:r w:rsidR="00F642D2">
        <w:t>ественных ЗНО, выявленных в 2019 году, 620, что составляет 5,9</w:t>
      </w:r>
      <w:r w:rsidR="00225A73">
        <w:t xml:space="preserve">% </w:t>
      </w:r>
      <w:r w:rsidR="00F642D2">
        <w:t>от числа впервые выявленных ЗНО (РФ 2018 год – 8,8%)</w:t>
      </w:r>
    </w:p>
    <w:p w:rsidR="003D1151" w:rsidRDefault="00114406" w:rsidP="002F7F97">
      <w:pPr>
        <w:spacing w:line="276" w:lineRule="auto"/>
        <w:ind w:firstLine="708"/>
        <w:jc w:val="both"/>
      </w:pPr>
      <w:r>
        <w:t>В 2019</w:t>
      </w:r>
      <w:r w:rsidR="00FA703F" w:rsidRPr="00FA703F">
        <w:t xml:space="preserve"> году </w:t>
      </w:r>
      <w:r w:rsidR="00FA703F">
        <w:t>в структуре заболеваемости у мужчин I мест</w:t>
      </w:r>
      <w:r w:rsidR="00F40467">
        <w:t xml:space="preserve">о занимает </w:t>
      </w:r>
      <w:r w:rsidR="00FA703F">
        <w:t>ЗНО л</w:t>
      </w:r>
      <w:r w:rsidR="00F13B49">
        <w:t>ё</w:t>
      </w:r>
      <w:r w:rsidR="00FA703F">
        <w:t>гких</w:t>
      </w:r>
      <w:r w:rsidR="00F642D2">
        <w:t xml:space="preserve"> (15,5</w:t>
      </w:r>
      <w:r w:rsidR="00764CB8">
        <w:t>%</w:t>
      </w:r>
      <w:r w:rsidR="00F642D2">
        <w:t>; РФ 16,9</w:t>
      </w:r>
      <w:r w:rsidR="000D764F">
        <w:t>%</w:t>
      </w:r>
      <w:r w:rsidR="00764CB8">
        <w:t>)</w:t>
      </w:r>
      <w:r w:rsidR="00FA703F">
        <w:t>, II</w:t>
      </w:r>
      <w:r w:rsidR="00F40467">
        <w:t> </w:t>
      </w:r>
      <w:r w:rsidR="00F13B49">
        <w:t>мест</w:t>
      </w:r>
      <w:r w:rsidR="00F40467">
        <w:t>о</w:t>
      </w:r>
      <w:r w:rsidR="004E0874">
        <w:t xml:space="preserve"> </w:t>
      </w:r>
      <w:r w:rsidR="00FA703F">
        <w:t>– ЗНО предстательной железы</w:t>
      </w:r>
      <w:r w:rsidR="00F642D2">
        <w:t xml:space="preserve"> (13,7</w:t>
      </w:r>
      <w:r w:rsidR="00764CB8">
        <w:t>%</w:t>
      </w:r>
      <w:r w:rsidR="000D764F">
        <w:t xml:space="preserve">; РФ </w:t>
      </w:r>
      <w:r w:rsidR="00F642D2">
        <w:t>14,9</w:t>
      </w:r>
      <w:r w:rsidR="000D764F">
        <w:t>%</w:t>
      </w:r>
      <w:r w:rsidR="00764CB8">
        <w:t>)</w:t>
      </w:r>
      <w:r w:rsidR="00FA703F">
        <w:t xml:space="preserve">, </w:t>
      </w:r>
      <w:r w:rsidR="00F13B49">
        <w:rPr>
          <w:lang w:val="en-US"/>
        </w:rPr>
        <w:t>III</w:t>
      </w:r>
      <w:r w:rsidR="00F13B49" w:rsidRPr="00F13B49">
        <w:t xml:space="preserve"> мест</w:t>
      </w:r>
      <w:r w:rsidR="00F40467">
        <w:t>о</w:t>
      </w:r>
      <w:r w:rsidR="00FA703F">
        <w:t xml:space="preserve"> – ЗНО кожи</w:t>
      </w:r>
      <w:r>
        <w:t>, включая меланому (12</w:t>
      </w:r>
      <w:r w:rsidR="00F642D2">
        <w:t>,4</w:t>
      </w:r>
      <w:r w:rsidR="00764CB8">
        <w:t>%</w:t>
      </w:r>
      <w:r w:rsidR="00F642D2">
        <w:t>; РФ 11,7</w:t>
      </w:r>
      <w:r w:rsidR="000D764F">
        <w:t>%</w:t>
      </w:r>
      <w:r w:rsidR="00764CB8">
        <w:t>)</w:t>
      </w:r>
      <w:r w:rsidR="00FA703F">
        <w:t>. В структуре заболеваемости у женщин I мест</w:t>
      </w:r>
      <w:r w:rsidR="00F40467">
        <w:t xml:space="preserve">о </w:t>
      </w:r>
      <w:r w:rsidR="00F40467">
        <w:lastRenderedPageBreak/>
        <w:t>занимает</w:t>
      </w:r>
      <w:r w:rsidR="00FA703F">
        <w:t xml:space="preserve"> ЗНО молочной железы</w:t>
      </w:r>
      <w:r w:rsidR="00F642D2">
        <w:t xml:space="preserve"> (18,9</w:t>
      </w:r>
      <w:r w:rsidR="00764CB8">
        <w:t>%</w:t>
      </w:r>
      <w:r w:rsidR="00F642D2">
        <w:t>; РФ 20,9</w:t>
      </w:r>
      <w:r w:rsidR="00357316">
        <w:t>%</w:t>
      </w:r>
      <w:r w:rsidR="00764CB8">
        <w:t>)</w:t>
      </w:r>
      <w:r w:rsidR="00FA703F">
        <w:t xml:space="preserve">, II </w:t>
      </w:r>
      <w:r w:rsidR="00F13B49">
        <w:t>мест</w:t>
      </w:r>
      <w:r w:rsidR="00F40467">
        <w:t>о</w:t>
      </w:r>
      <w:r w:rsidR="006A6348">
        <w:t xml:space="preserve"> </w:t>
      </w:r>
      <w:r w:rsidR="00FA703F">
        <w:t>– ЗНО кожи,</w:t>
      </w:r>
      <w:r w:rsidR="00F642D2">
        <w:t xml:space="preserve"> включая меланому (18,4</w:t>
      </w:r>
      <w:r w:rsidR="00764CB8">
        <w:t>%</w:t>
      </w:r>
      <w:r w:rsidR="00F642D2">
        <w:t>; РФ 16,7</w:t>
      </w:r>
      <w:r w:rsidR="00357316">
        <w:t>%</w:t>
      </w:r>
      <w:r w:rsidR="00764CB8">
        <w:t>),</w:t>
      </w:r>
      <w:r w:rsidR="00FA703F">
        <w:t xml:space="preserve"> III </w:t>
      </w:r>
      <w:r w:rsidR="00F40467">
        <w:t xml:space="preserve">место </w:t>
      </w:r>
      <w:r w:rsidR="00F642D2">
        <w:t>– ЗНО тела матки (7,4</w:t>
      </w:r>
      <w:r w:rsidR="00764CB8">
        <w:t>%</w:t>
      </w:r>
      <w:r w:rsidR="00357316">
        <w:t xml:space="preserve">; РФ </w:t>
      </w:r>
      <w:r w:rsidR="00F642D2">
        <w:t>8,0</w:t>
      </w:r>
      <w:r w:rsidR="00357316">
        <w:t>%</w:t>
      </w:r>
      <w:r w:rsidR="00764CB8">
        <w:t>).</w:t>
      </w:r>
    </w:p>
    <w:p w:rsidR="0092530B" w:rsidRDefault="00E65BE4" w:rsidP="002F7F97">
      <w:pPr>
        <w:spacing w:line="276" w:lineRule="auto"/>
        <w:ind w:firstLine="708"/>
        <w:jc w:val="both"/>
      </w:pPr>
      <w:r>
        <w:t xml:space="preserve">                                                                                                                               Рисунок №1</w:t>
      </w:r>
    </w:p>
    <w:p w:rsidR="00305690" w:rsidRDefault="009B4830" w:rsidP="00BF036F">
      <w:pPr>
        <w:spacing w:line="276" w:lineRule="auto"/>
        <w:ind w:firstLine="708"/>
        <w:jc w:val="center"/>
      </w:pPr>
      <w:r>
        <w:t>Заболеваемость злокачественными новообразованиями мужского населения 2019 год</w:t>
      </w:r>
    </w:p>
    <w:p w:rsidR="00BF036F" w:rsidRDefault="00BF036F" w:rsidP="00BF036F">
      <w:pPr>
        <w:spacing w:line="276" w:lineRule="auto"/>
        <w:ind w:firstLine="708"/>
        <w:jc w:val="center"/>
      </w:pPr>
      <w:r>
        <w:t>на 100000 мужского населения</w:t>
      </w:r>
    </w:p>
    <w:p w:rsidR="0042346F" w:rsidRDefault="0042346F" w:rsidP="00B05C30">
      <w:pPr>
        <w:spacing w:line="360" w:lineRule="auto"/>
        <w:ind w:firstLine="708"/>
        <w:jc w:val="both"/>
      </w:pPr>
      <w:r>
        <w:rPr>
          <w:noProof/>
        </w:rPr>
        <w:drawing>
          <wp:inline distT="0" distB="0" distL="0" distR="0" wp14:anchorId="5B95DF40" wp14:editId="1FA27DAF">
            <wp:extent cx="5957248" cy="2524836"/>
            <wp:effectExtent l="0" t="0" r="5715"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6A62" w:rsidRDefault="00796A62" w:rsidP="00B17F9C">
      <w:pPr>
        <w:spacing w:line="360" w:lineRule="auto"/>
      </w:pPr>
    </w:p>
    <w:p w:rsidR="00796A62" w:rsidRDefault="00796A62" w:rsidP="00796A62">
      <w:pPr>
        <w:spacing w:line="360" w:lineRule="auto"/>
        <w:ind w:firstLine="708"/>
        <w:jc w:val="right"/>
      </w:pPr>
      <w:r>
        <w:t>Рисунок №2</w:t>
      </w:r>
    </w:p>
    <w:p w:rsidR="00796A62" w:rsidRDefault="00796A62" w:rsidP="00BF036F">
      <w:pPr>
        <w:spacing w:line="276" w:lineRule="auto"/>
        <w:ind w:firstLine="708"/>
        <w:jc w:val="center"/>
      </w:pPr>
      <w:r>
        <w:t>Заболеваемость злокачественными новообразованиями женского населения 2019 год</w:t>
      </w:r>
    </w:p>
    <w:p w:rsidR="00BF036F" w:rsidRDefault="00BF036F" w:rsidP="00BF036F">
      <w:pPr>
        <w:spacing w:line="276" w:lineRule="auto"/>
        <w:ind w:firstLine="708"/>
        <w:jc w:val="center"/>
      </w:pPr>
      <w:r>
        <w:t>на 100000 женского населения</w:t>
      </w:r>
    </w:p>
    <w:p w:rsidR="00305690" w:rsidRDefault="00BF6866" w:rsidP="00B05C30">
      <w:pPr>
        <w:spacing w:line="360" w:lineRule="auto"/>
        <w:ind w:firstLine="708"/>
        <w:jc w:val="both"/>
      </w:pPr>
      <w:r>
        <w:rPr>
          <w:noProof/>
        </w:rPr>
        <w:drawing>
          <wp:inline distT="0" distB="0" distL="0" distR="0" wp14:anchorId="4C46301C" wp14:editId="3BB0921E">
            <wp:extent cx="5486400" cy="2674961"/>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58EC" w:rsidRDefault="003C58EC" w:rsidP="004F7C17">
      <w:pPr>
        <w:spacing w:line="360" w:lineRule="auto"/>
        <w:jc w:val="both"/>
      </w:pPr>
    </w:p>
    <w:p w:rsidR="00F642D2" w:rsidRDefault="00E96B78" w:rsidP="00D34219">
      <w:pPr>
        <w:spacing w:line="276" w:lineRule="auto"/>
        <w:ind w:firstLine="708"/>
        <w:jc w:val="both"/>
      </w:pPr>
      <w:r>
        <w:t>Наибольшее число ЗНО регистрируется в возр</w:t>
      </w:r>
      <w:r w:rsidR="00F642D2">
        <w:t>астной группе 65-69 лет 1919 (18,5</w:t>
      </w:r>
      <w:r>
        <w:t xml:space="preserve">%), в </w:t>
      </w:r>
      <w:r w:rsidR="00F642D2">
        <w:t>возрастной группе 60-64 лет 1697</w:t>
      </w:r>
      <w:r>
        <w:t xml:space="preserve"> (16</w:t>
      </w:r>
      <w:r w:rsidR="00F642D2">
        <w:t>,3</w:t>
      </w:r>
      <w:r>
        <w:t xml:space="preserve">%), в </w:t>
      </w:r>
      <w:r w:rsidR="00F642D2">
        <w:t>возрастной группе 70-74 лет 1517 (14,6%), 55-59 лет 1121 (10,8%), 80-84 лет 852 (8,2%), 50-54 лет 622 (6,0</w:t>
      </w:r>
      <w:r>
        <w:t>%).</w:t>
      </w:r>
    </w:p>
    <w:p w:rsidR="0031155B" w:rsidRDefault="00FB0362" w:rsidP="00D34219">
      <w:pPr>
        <w:spacing w:line="276" w:lineRule="auto"/>
        <w:ind w:firstLine="708"/>
        <w:jc w:val="both"/>
      </w:pPr>
      <w:r>
        <w:t>2466</w:t>
      </w:r>
      <w:r w:rsidR="00800704">
        <w:t xml:space="preserve"> ЗНО </w:t>
      </w:r>
      <w:proofErr w:type="gramStart"/>
      <w:r w:rsidR="00800704">
        <w:t>заре</w:t>
      </w:r>
      <w:r w:rsidR="009375E1">
        <w:t>г</w:t>
      </w:r>
      <w:r w:rsidR="00400262">
        <w:t>истрированы</w:t>
      </w:r>
      <w:proofErr w:type="gramEnd"/>
      <w:r w:rsidR="00400262">
        <w:t xml:space="preserve"> у сельских жителей, что составляет </w:t>
      </w:r>
      <w:r w:rsidR="009375E1">
        <w:t>23</w:t>
      </w:r>
      <w:r w:rsidR="00F642D2">
        <w:t>,8</w:t>
      </w:r>
      <w:r w:rsidR="009375E1">
        <w:t>%</w:t>
      </w:r>
      <w:r w:rsidR="00400262">
        <w:t xml:space="preserve"> от всех ЗНО.</w:t>
      </w:r>
      <w:r w:rsidR="004F7C17">
        <w:t xml:space="preserve"> </w:t>
      </w:r>
      <w:r w:rsidR="00501628">
        <w:t>Заболеваемост</w:t>
      </w:r>
      <w:r w:rsidR="00F642D2">
        <w:t>ь ЗНО сельского населения в 2019 году 391,4</w:t>
      </w:r>
      <w:r w:rsidR="00501628">
        <w:t xml:space="preserve"> на 100000 населения</w:t>
      </w:r>
      <w:r w:rsidR="00050E14">
        <w:t xml:space="preserve"> (РФ 387,5)</w:t>
      </w:r>
      <w:r w:rsidR="00501628">
        <w:t>. Заболеваемость ЗНО го</w:t>
      </w:r>
      <w:r w:rsidR="00F642D2">
        <w:t>родского населения выше –</w:t>
      </w:r>
      <w:r>
        <w:t xml:space="preserve"> 399,4 на 100000 населения</w:t>
      </w:r>
      <w:r w:rsidR="00050E14">
        <w:t xml:space="preserve"> (РФ 438,5)</w:t>
      </w:r>
      <w:r>
        <w:t>.</w:t>
      </w:r>
    </w:p>
    <w:p w:rsidR="006A6348" w:rsidRDefault="006A6348" w:rsidP="003274A0">
      <w:pPr>
        <w:spacing w:line="276" w:lineRule="auto"/>
        <w:ind w:firstLine="708"/>
        <w:jc w:val="right"/>
      </w:pPr>
    </w:p>
    <w:p w:rsidR="006A6348" w:rsidRDefault="006A6348" w:rsidP="003274A0">
      <w:pPr>
        <w:spacing w:line="276" w:lineRule="auto"/>
        <w:ind w:firstLine="708"/>
        <w:jc w:val="right"/>
      </w:pPr>
    </w:p>
    <w:p w:rsidR="006A6348" w:rsidRDefault="006A6348" w:rsidP="003274A0">
      <w:pPr>
        <w:spacing w:line="276" w:lineRule="auto"/>
        <w:ind w:firstLine="708"/>
        <w:jc w:val="right"/>
      </w:pPr>
    </w:p>
    <w:p w:rsidR="006A6348" w:rsidRDefault="006A6348" w:rsidP="003274A0">
      <w:pPr>
        <w:spacing w:line="276" w:lineRule="auto"/>
        <w:ind w:firstLine="708"/>
        <w:jc w:val="right"/>
      </w:pPr>
    </w:p>
    <w:p w:rsidR="006A6348" w:rsidRDefault="006A6348" w:rsidP="003274A0">
      <w:pPr>
        <w:spacing w:line="276" w:lineRule="auto"/>
        <w:ind w:firstLine="708"/>
        <w:jc w:val="right"/>
      </w:pPr>
    </w:p>
    <w:p w:rsidR="00D54FA6" w:rsidRDefault="00D54FA6" w:rsidP="00050E14">
      <w:pPr>
        <w:spacing w:line="276" w:lineRule="auto"/>
      </w:pPr>
    </w:p>
    <w:p w:rsidR="00E501FF" w:rsidRPr="00F6606D" w:rsidRDefault="00E501FF" w:rsidP="002F7F97">
      <w:pPr>
        <w:spacing w:line="276" w:lineRule="auto"/>
        <w:jc w:val="center"/>
      </w:pPr>
      <w:r w:rsidRPr="00F6606D">
        <w:t>Наиболее высокие показатели заболеваемости по нозологиям в Пермском крае</w:t>
      </w:r>
    </w:p>
    <w:p w:rsidR="00E501FF" w:rsidRPr="00F6606D" w:rsidRDefault="00ED1397" w:rsidP="002F7F97">
      <w:pPr>
        <w:spacing w:line="276" w:lineRule="auto"/>
        <w:jc w:val="center"/>
      </w:pPr>
      <w:r>
        <w:t>на 100 тысяч населения</w:t>
      </w:r>
      <w:r w:rsidR="00E501FF" w:rsidRPr="00F6606D">
        <w:t>:</w:t>
      </w:r>
    </w:p>
    <w:p w:rsidR="005D0443" w:rsidRPr="00F6606D" w:rsidRDefault="005D0443" w:rsidP="002F7F97">
      <w:pPr>
        <w:spacing w:line="276" w:lineRule="auto"/>
        <w:ind w:firstLine="851"/>
        <w:jc w:val="both"/>
      </w:pPr>
      <w:r w:rsidRPr="00F6606D">
        <w:t>ЗНО кожи:</w:t>
      </w:r>
      <w:r w:rsidR="006A6348">
        <w:t xml:space="preserve"> </w:t>
      </w:r>
      <w:proofErr w:type="spellStart"/>
      <w:r w:rsidR="00ED1397">
        <w:t>Еловский</w:t>
      </w:r>
      <w:proofErr w:type="spellEnd"/>
      <w:r w:rsidR="00ED1397">
        <w:t xml:space="preserve"> район 156,0; </w:t>
      </w:r>
      <w:proofErr w:type="spellStart"/>
      <w:r w:rsidR="00ED1397">
        <w:t>Очерский</w:t>
      </w:r>
      <w:proofErr w:type="spellEnd"/>
      <w:r w:rsidR="00ED1397">
        <w:t xml:space="preserve"> район 114,6; г. Чайковский 91,1; </w:t>
      </w:r>
      <w:proofErr w:type="spellStart"/>
      <w:r w:rsidR="00ED1397">
        <w:t>Ординский</w:t>
      </w:r>
      <w:proofErr w:type="spellEnd"/>
      <w:r w:rsidR="00ED1397">
        <w:t xml:space="preserve"> район 89,6; </w:t>
      </w:r>
      <w:proofErr w:type="spellStart"/>
      <w:r w:rsidR="00ED1397">
        <w:t>Уинский</w:t>
      </w:r>
      <w:proofErr w:type="spellEnd"/>
      <w:r w:rsidR="00ED1397">
        <w:t xml:space="preserve"> район 87,4; </w:t>
      </w:r>
      <w:proofErr w:type="spellStart"/>
      <w:r w:rsidR="00ED1397">
        <w:t>Кишертский</w:t>
      </w:r>
      <w:proofErr w:type="spellEnd"/>
      <w:r w:rsidR="00ED1397">
        <w:t xml:space="preserve"> район 88,0 </w:t>
      </w:r>
      <w:r w:rsidR="007A55AB" w:rsidRPr="00F6606D">
        <w:t>на 100 тысяч населения.</w:t>
      </w:r>
    </w:p>
    <w:p w:rsidR="005D0443" w:rsidRPr="00F6606D" w:rsidRDefault="001B7FE5" w:rsidP="002F7F97">
      <w:pPr>
        <w:spacing w:line="276" w:lineRule="auto"/>
        <w:ind w:firstLine="851"/>
        <w:jc w:val="both"/>
      </w:pPr>
      <w:r w:rsidRPr="00F6606D">
        <w:t>ЗНО лё</w:t>
      </w:r>
      <w:r w:rsidR="00D17079" w:rsidRPr="00F6606D">
        <w:t xml:space="preserve">гкого: </w:t>
      </w:r>
      <w:proofErr w:type="spellStart"/>
      <w:r w:rsidR="00ED1397">
        <w:t>Еловский</w:t>
      </w:r>
      <w:proofErr w:type="spellEnd"/>
      <w:r w:rsidR="00ED1397">
        <w:t xml:space="preserve"> район 111,4; г. </w:t>
      </w:r>
      <w:proofErr w:type="spellStart"/>
      <w:r w:rsidR="00ED1397">
        <w:t>Кизел</w:t>
      </w:r>
      <w:proofErr w:type="spellEnd"/>
      <w:r w:rsidR="00ED1397">
        <w:t xml:space="preserve"> 74,6; </w:t>
      </w:r>
      <w:proofErr w:type="spellStart"/>
      <w:r w:rsidR="00ED1397">
        <w:t>Большесосновский</w:t>
      </w:r>
      <w:proofErr w:type="spellEnd"/>
      <w:r w:rsidR="00ED1397">
        <w:t xml:space="preserve"> район 73,3; </w:t>
      </w:r>
      <w:proofErr w:type="spellStart"/>
      <w:r w:rsidR="00ED1397">
        <w:t>Осинский</w:t>
      </w:r>
      <w:proofErr w:type="spellEnd"/>
      <w:r w:rsidR="00ED1397">
        <w:t xml:space="preserve"> район 67,2; </w:t>
      </w:r>
      <w:proofErr w:type="spellStart"/>
      <w:r w:rsidR="00ED1397">
        <w:t>Частинский</w:t>
      </w:r>
      <w:proofErr w:type="spellEnd"/>
      <w:r w:rsidR="00ED1397">
        <w:t xml:space="preserve"> район 63,6; </w:t>
      </w:r>
      <w:proofErr w:type="spellStart"/>
      <w:r w:rsidR="00ED1397">
        <w:t>Кишертский</w:t>
      </w:r>
      <w:proofErr w:type="spellEnd"/>
      <w:r w:rsidR="00ED1397">
        <w:t xml:space="preserve"> район 61,6; Чердынский район 60,3 </w:t>
      </w:r>
      <w:r w:rsidR="007A55AB" w:rsidRPr="00F6606D">
        <w:t>на 100 тысяч населения.</w:t>
      </w:r>
    </w:p>
    <w:p w:rsidR="00842B2B" w:rsidRPr="00F6606D" w:rsidRDefault="00842B2B" w:rsidP="002F7F97">
      <w:pPr>
        <w:spacing w:line="276" w:lineRule="auto"/>
        <w:ind w:firstLine="851"/>
        <w:jc w:val="both"/>
      </w:pPr>
      <w:r w:rsidRPr="00F6606D">
        <w:t xml:space="preserve">ЗНО молочной железы: </w:t>
      </w:r>
      <w:r w:rsidR="005C1526">
        <w:t xml:space="preserve">г. Березники 104,9; г. </w:t>
      </w:r>
      <w:proofErr w:type="spellStart"/>
      <w:r w:rsidR="005C1526">
        <w:t>Губаха</w:t>
      </w:r>
      <w:proofErr w:type="spellEnd"/>
      <w:r w:rsidR="005C1526">
        <w:t xml:space="preserve"> 115,1; г. Чайковский 102,4; </w:t>
      </w:r>
      <w:proofErr w:type="spellStart"/>
      <w:r w:rsidR="005C1526">
        <w:t>Добрянский</w:t>
      </w:r>
      <w:proofErr w:type="spellEnd"/>
      <w:r w:rsidR="005C1526">
        <w:t xml:space="preserve"> район 134,6; </w:t>
      </w:r>
      <w:proofErr w:type="spellStart"/>
      <w:r w:rsidR="005C1526">
        <w:t>Кишертский</w:t>
      </w:r>
      <w:proofErr w:type="spellEnd"/>
      <w:r w:rsidR="005C1526">
        <w:t xml:space="preserve"> район 134,7; </w:t>
      </w:r>
      <w:proofErr w:type="spellStart"/>
      <w:r w:rsidR="005C1526">
        <w:t>Ординский</w:t>
      </w:r>
      <w:proofErr w:type="spellEnd"/>
      <w:r w:rsidR="005C1526">
        <w:t xml:space="preserve"> район 119,6; </w:t>
      </w:r>
      <w:proofErr w:type="spellStart"/>
      <w:r w:rsidR="005C1526">
        <w:t>Осинский</w:t>
      </w:r>
      <w:proofErr w:type="spellEnd"/>
      <w:r w:rsidR="005C1526">
        <w:t xml:space="preserve"> район 101,0; Октябрьский район 91,9 </w:t>
      </w:r>
      <w:r w:rsidR="00BF036F">
        <w:t xml:space="preserve">на </w:t>
      </w:r>
      <w:r w:rsidR="007A55AB" w:rsidRPr="00F6606D">
        <w:t xml:space="preserve">100 тысяч </w:t>
      </w:r>
      <w:r w:rsidR="001B7FE5" w:rsidRPr="00F6606D">
        <w:t xml:space="preserve">женского </w:t>
      </w:r>
      <w:r w:rsidR="007A55AB" w:rsidRPr="00F6606D">
        <w:t>населения.</w:t>
      </w:r>
    </w:p>
    <w:p w:rsidR="00254EC0" w:rsidRPr="00F6606D" w:rsidRDefault="00254EC0" w:rsidP="002F7F97">
      <w:pPr>
        <w:spacing w:line="276" w:lineRule="auto"/>
        <w:ind w:firstLine="851"/>
        <w:jc w:val="both"/>
      </w:pPr>
      <w:r w:rsidRPr="00F6606D">
        <w:t xml:space="preserve">ЗНО желудка: </w:t>
      </w:r>
      <w:r w:rsidR="005C1526">
        <w:t xml:space="preserve">г. </w:t>
      </w:r>
      <w:proofErr w:type="spellStart"/>
      <w:r w:rsidR="005C1526">
        <w:t>Кизел</w:t>
      </w:r>
      <w:proofErr w:type="spellEnd"/>
      <w:r w:rsidR="005C1526">
        <w:t xml:space="preserve"> 42,6; Березовский район 46,1; Горнозаводский район 43,0; </w:t>
      </w:r>
      <w:proofErr w:type="spellStart"/>
      <w:r w:rsidR="005C1526">
        <w:t>Еловский</w:t>
      </w:r>
      <w:proofErr w:type="spellEnd"/>
      <w:r w:rsidR="005C1526">
        <w:t xml:space="preserve"> район 44,6; </w:t>
      </w:r>
      <w:proofErr w:type="spellStart"/>
      <w:r w:rsidR="005C1526">
        <w:t>Кишертский</w:t>
      </w:r>
      <w:proofErr w:type="spellEnd"/>
      <w:r w:rsidR="005C1526">
        <w:t xml:space="preserve"> район 70,4; </w:t>
      </w:r>
      <w:proofErr w:type="spellStart"/>
      <w:r w:rsidR="005C1526">
        <w:t>Осинский</w:t>
      </w:r>
      <w:proofErr w:type="spellEnd"/>
      <w:r w:rsidR="005C1526">
        <w:t xml:space="preserve"> район 49,5 </w:t>
      </w:r>
      <w:r w:rsidR="00496281" w:rsidRPr="00F6606D">
        <w:t>на 100 тысяч населения.</w:t>
      </w:r>
    </w:p>
    <w:p w:rsidR="006A3D71" w:rsidRPr="00F6606D" w:rsidRDefault="006A3D71" w:rsidP="002F7F97">
      <w:pPr>
        <w:spacing w:line="276" w:lineRule="auto"/>
        <w:ind w:firstLine="851"/>
        <w:jc w:val="both"/>
      </w:pPr>
      <w:r w:rsidRPr="00F6606D">
        <w:t xml:space="preserve">ЗНО прямой кишки: </w:t>
      </w:r>
      <w:proofErr w:type="spellStart"/>
      <w:r w:rsidR="005C1526">
        <w:t>Частинский</w:t>
      </w:r>
      <w:proofErr w:type="spellEnd"/>
      <w:r w:rsidR="005C1526">
        <w:t xml:space="preserve"> район 63,6; г. Лысьва 48,8; </w:t>
      </w:r>
      <w:r w:rsidR="00296E3F">
        <w:t xml:space="preserve">г. Гремячинск 47,2; </w:t>
      </w:r>
      <w:proofErr w:type="spellStart"/>
      <w:r w:rsidR="005C1526">
        <w:t>Красновишерский</w:t>
      </w:r>
      <w:proofErr w:type="spellEnd"/>
      <w:r w:rsidR="005C1526">
        <w:t xml:space="preserve"> район 45,6; </w:t>
      </w:r>
      <w:proofErr w:type="spellStart"/>
      <w:r w:rsidR="005C1526">
        <w:t>Сивинский</w:t>
      </w:r>
      <w:proofErr w:type="spellEnd"/>
      <w:r w:rsidR="005C1526">
        <w:t xml:space="preserve"> район 43,9; </w:t>
      </w:r>
      <w:proofErr w:type="spellStart"/>
      <w:r w:rsidR="00296E3F">
        <w:t>Очерский</w:t>
      </w:r>
      <w:proofErr w:type="spellEnd"/>
      <w:r w:rsidR="00296E3F">
        <w:t xml:space="preserve"> район 39,7; </w:t>
      </w:r>
      <w:proofErr w:type="spellStart"/>
      <w:r w:rsidR="00296E3F">
        <w:t>Осинский</w:t>
      </w:r>
      <w:proofErr w:type="spellEnd"/>
      <w:r w:rsidR="00296E3F">
        <w:t xml:space="preserve"> район 38,9 </w:t>
      </w:r>
      <w:r w:rsidR="00496281" w:rsidRPr="00F6606D">
        <w:t>на 100 тысяч населения.</w:t>
      </w:r>
    </w:p>
    <w:p w:rsidR="00E341AC" w:rsidRPr="00F6606D" w:rsidRDefault="00E341AC" w:rsidP="002F7F97">
      <w:pPr>
        <w:spacing w:line="276" w:lineRule="auto"/>
        <w:ind w:firstLine="851"/>
        <w:jc w:val="both"/>
      </w:pPr>
      <w:r w:rsidRPr="00F6606D">
        <w:t xml:space="preserve">ЗНО простаты: </w:t>
      </w:r>
      <w:proofErr w:type="spellStart"/>
      <w:r w:rsidR="00D95E06">
        <w:t>Кишертский</w:t>
      </w:r>
      <w:proofErr w:type="spellEnd"/>
      <w:r w:rsidR="00D95E06">
        <w:t xml:space="preserve"> район 110,7; </w:t>
      </w:r>
      <w:proofErr w:type="spellStart"/>
      <w:r w:rsidR="00D95E06">
        <w:t>Чернушинский</w:t>
      </w:r>
      <w:proofErr w:type="spellEnd"/>
      <w:r w:rsidR="00D95E06">
        <w:t xml:space="preserve"> район 95,4; г. Чусовой 93,4; г. Чайковский 92,3; г. </w:t>
      </w:r>
      <w:proofErr w:type="spellStart"/>
      <w:r w:rsidR="00D95E06">
        <w:t>Кизел</w:t>
      </w:r>
      <w:proofErr w:type="spellEnd"/>
      <w:r w:rsidR="00D95E06">
        <w:t xml:space="preserve"> 83,0; </w:t>
      </w:r>
      <w:proofErr w:type="spellStart"/>
      <w:r w:rsidR="00D95E06">
        <w:t>Частинский</w:t>
      </w:r>
      <w:proofErr w:type="spellEnd"/>
      <w:r w:rsidR="00D95E06">
        <w:t xml:space="preserve"> район 80,7 </w:t>
      </w:r>
      <w:r w:rsidR="00897C8B" w:rsidRPr="00F6606D">
        <w:t xml:space="preserve">на 100 тысяч </w:t>
      </w:r>
      <w:r w:rsidR="00723089" w:rsidRPr="00F6606D">
        <w:t xml:space="preserve">мужского </w:t>
      </w:r>
      <w:r w:rsidR="00897C8B" w:rsidRPr="00F6606D">
        <w:t>населения.</w:t>
      </w:r>
    </w:p>
    <w:p w:rsidR="00D55AC7" w:rsidRPr="00F6606D" w:rsidRDefault="006A51D6" w:rsidP="002F7F97">
      <w:pPr>
        <w:spacing w:line="276" w:lineRule="auto"/>
        <w:ind w:firstLine="851"/>
        <w:jc w:val="both"/>
      </w:pPr>
      <w:r w:rsidRPr="00F6606D">
        <w:t xml:space="preserve">ЗНО тела матки: </w:t>
      </w:r>
      <w:proofErr w:type="spellStart"/>
      <w:r w:rsidR="003F4304">
        <w:t>Еловский</w:t>
      </w:r>
      <w:proofErr w:type="spellEnd"/>
      <w:r w:rsidR="003F4304">
        <w:t xml:space="preserve"> район 66,0; </w:t>
      </w:r>
      <w:r w:rsidR="00D95E06">
        <w:t xml:space="preserve">г. </w:t>
      </w:r>
      <w:proofErr w:type="spellStart"/>
      <w:r w:rsidR="00D95E06">
        <w:t>Губаха</w:t>
      </w:r>
      <w:proofErr w:type="spellEnd"/>
      <w:r w:rsidR="00D95E06">
        <w:t xml:space="preserve"> 60,6; Горнозаводский район 49,1; </w:t>
      </w:r>
      <w:proofErr w:type="spellStart"/>
      <w:r w:rsidR="00D95E06">
        <w:t>Большесосновский</w:t>
      </w:r>
      <w:proofErr w:type="spellEnd"/>
      <w:r w:rsidR="00D95E06">
        <w:t xml:space="preserve"> район 47,1; </w:t>
      </w:r>
      <w:r w:rsidR="003F4304">
        <w:t xml:space="preserve">Ильинский район 41,7; </w:t>
      </w:r>
      <w:proofErr w:type="spellStart"/>
      <w:r w:rsidR="003F4304">
        <w:t>Очерский</w:t>
      </w:r>
      <w:proofErr w:type="spellEnd"/>
      <w:r w:rsidR="003F4304">
        <w:t xml:space="preserve"> район 41,7 </w:t>
      </w:r>
      <w:r w:rsidR="00946481" w:rsidRPr="00F6606D">
        <w:t xml:space="preserve">на 100 тысяч </w:t>
      </w:r>
      <w:r w:rsidR="00723089" w:rsidRPr="00F6606D">
        <w:t xml:space="preserve">женского </w:t>
      </w:r>
      <w:r w:rsidR="00946481" w:rsidRPr="00F6606D">
        <w:t>населения.</w:t>
      </w:r>
    </w:p>
    <w:p w:rsidR="0031316D" w:rsidRDefault="00126340" w:rsidP="002F7F97">
      <w:pPr>
        <w:spacing w:line="276" w:lineRule="auto"/>
        <w:ind w:firstLine="851"/>
        <w:jc w:val="both"/>
      </w:pPr>
      <w:r w:rsidRPr="00F6606D">
        <w:t xml:space="preserve">ЗНО шейки матки: </w:t>
      </w:r>
      <w:proofErr w:type="spellStart"/>
      <w:r w:rsidR="003F4304">
        <w:t>Косинский</w:t>
      </w:r>
      <w:proofErr w:type="spellEnd"/>
      <w:r w:rsidR="003F4304">
        <w:t xml:space="preserve"> район  96,8; </w:t>
      </w:r>
      <w:proofErr w:type="spellStart"/>
      <w:r w:rsidR="003F4304">
        <w:t>Кочевский</w:t>
      </w:r>
      <w:proofErr w:type="spellEnd"/>
      <w:r w:rsidR="003F4304">
        <w:t xml:space="preserve"> район 60,3; </w:t>
      </w:r>
      <w:proofErr w:type="spellStart"/>
      <w:r w:rsidR="003F4304">
        <w:t>Очерский</w:t>
      </w:r>
      <w:proofErr w:type="spellEnd"/>
      <w:r w:rsidR="003F4304">
        <w:t xml:space="preserve"> район 50,0; </w:t>
      </w:r>
      <w:proofErr w:type="spellStart"/>
      <w:r w:rsidR="003F4304">
        <w:t>Частинский</w:t>
      </w:r>
      <w:proofErr w:type="spellEnd"/>
      <w:r w:rsidR="003F4304">
        <w:t xml:space="preserve"> район 46,9; Карагайский район 45,0; Горнозаводский район 40,9 </w:t>
      </w:r>
      <w:r w:rsidR="00946481" w:rsidRPr="00F6606D">
        <w:t xml:space="preserve">на 100 тысяч </w:t>
      </w:r>
      <w:r w:rsidR="00723089" w:rsidRPr="00F6606D">
        <w:t xml:space="preserve">женского </w:t>
      </w:r>
      <w:r w:rsidR="00946481" w:rsidRPr="00F6606D">
        <w:t>населения.</w:t>
      </w:r>
    </w:p>
    <w:p w:rsidR="00BF036F" w:rsidRDefault="00BF036F" w:rsidP="002F7F97">
      <w:pPr>
        <w:spacing w:line="276" w:lineRule="auto"/>
        <w:ind w:firstLine="851"/>
        <w:jc w:val="both"/>
      </w:pPr>
      <w:r>
        <w:t xml:space="preserve">ЗНО яичников: </w:t>
      </w:r>
      <w:proofErr w:type="spellStart"/>
      <w:r>
        <w:t>Кочевский</w:t>
      </w:r>
      <w:proofErr w:type="spellEnd"/>
      <w:r>
        <w:t xml:space="preserve"> район 60,3; Октябрьский район 56,5; </w:t>
      </w:r>
      <w:proofErr w:type="spellStart"/>
      <w:r>
        <w:t>Кишертский</w:t>
      </w:r>
      <w:proofErr w:type="spellEnd"/>
      <w:r>
        <w:t xml:space="preserve"> район 50,5; </w:t>
      </w:r>
      <w:proofErr w:type="spellStart"/>
      <w:r>
        <w:t>Красновишерский</w:t>
      </w:r>
      <w:proofErr w:type="spellEnd"/>
      <w:r>
        <w:t xml:space="preserve"> район 47,7; </w:t>
      </w:r>
      <w:proofErr w:type="spellStart"/>
      <w:r w:rsidR="006F2C96">
        <w:t>Еловский</w:t>
      </w:r>
      <w:proofErr w:type="spellEnd"/>
      <w:r w:rsidR="006F2C96">
        <w:t xml:space="preserve"> район 44,0; г. </w:t>
      </w:r>
      <w:proofErr w:type="spellStart"/>
      <w:r w:rsidR="006F2C96">
        <w:t>Губаха</w:t>
      </w:r>
      <w:proofErr w:type="spellEnd"/>
      <w:r w:rsidR="006F2C96">
        <w:t xml:space="preserve"> 42,4; Ильинский район 41,7 на 100000 женского населения.</w:t>
      </w:r>
    </w:p>
    <w:p w:rsidR="003F4304" w:rsidRDefault="003F4304" w:rsidP="002F7F97">
      <w:pPr>
        <w:spacing w:line="276" w:lineRule="auto"/>
        <w:ind w:firstLine="851"/>
        <w:jc w:val="both"/>
      </w:pPr>
      <w:r>
        <w:t xml:space="preserve">ЗНО почки: </w:t>
      </w:r>
      <w:proofErr w:type="spellStart"/>
      <w:r w:rsidR="00460F8B">
        <w:t>Юсьвинский</w:t>
      </w:r>
      <w:proofErr w:type="spellEnd"/>
      <w:r w:rsidR="00460F8B">
        <w:t xml:space="preserve"> район 46,7; </w:t>
      </w:r>
      <w:proofErr w:type="spellStart"/>
      <w:r w:rsidR="00460F8B">
        <w:t>Сивинский</w:t>
      </w:r>
      <w:proofErr w:type="spellEnd"/>
      <w:r w:rsidR="00460F8B">
        <w:t xml:space="preserve"> район 36,6; </w:t>
      </w:r>
      <w:proofErr w:type="spellStart"/>
      <w:r w:rsidR="00460F8B">
        <w:t>Юрлинский</w:t>
      </w:r>
      <w:proofErr w:type="spellEnd"/>
      <w:r w:rsidR="00460F8B">
        <w:t xml:space="preserve"> район 35,6; </w:t>
      </w:r>
      <w:proofErr w:type="spellStart"/>
      <w:r w:rsidR="00460F8B">
        <w:t>Большесосновский</w:t>
      </w:r>
      <w:proofErr w:type="spellEnd"/>
      <w:r w:rsidR="00460F8B">
        <w:t xml:space="preserve"> район 32,6; г. </w:t>
      </w:r>
      <w:proofErr w:type="spellStart"/>
      <w:r w:rsidR="00460F8B">
        <w:t>Кизел</w:t>
      </w:r>
      <w:proofErr w:type="spellEnd"/>
      <w:r w:rsidR="00460F8B">
        <w:t xml:space="preserve"> 32,0; </w:t>
      </w:r>
      <w:proofErr w:type="spellStart"/>
      <w:r w:rsidR="00460F8B">
        <w:t>Осинский</w:t>
      </w:r>
      <w:proofErr w:type="spellEnd"/>
      <w:r w:rsidR="00460F8B">
        <w:t xml:space="preserve"> район 31,8 на 100000 населения.</w:t>
      </w:r>
    </w:p>
    <w:p w:rsidR="006F2C96" w:rsidRDefault="006F2C96" w:rsidP="002F7F97">
      <w:pPr>
        <w:spacing w:line="276" w:lineRule="auto"/>
        <w:ind w:firstLine="851"/>
        <w:jc w:val="both"/>
      </w:pPr>
      <w:r>
        <w:t xml:space="preserve">ЗНО мочевого пузыря: Горнозаводский район 25,8; </w:t>
      </w:r>
      <w:proofErr w:type="spellStart"/>
      <w:r>
        <w:t>Еловский</w:t>
      </w:r>
      <w:proofErr w:type="spellEnd"/>
      <w:r>
        <w:t xml:space="preserve"> район 22,3; </w:t>
      </w:r>
      <w:proofErr w:type="spellStart"/>
      <w:r>
        <w:t>Ординский</w:t>
      </w:r>
      <w:proofErr w:type="spellEnd"/>
      <w:r>
        <w:t xml:space="preserve"> район 20,7; </w:t>
      </w:r>
      <w:proofErr w:type="spellStart"/>
      <w:r>
        <w:t>Оханский</w:t>
      </w:r>
      <w:proofErr w:type="spellEnd"/>
      <w:r>
        <w:t xml:space="preserve"> район 18,8 на 100000 населения.</w:t>
      </w:r>
    </w:p>
    <w:p w:rsidR="00460F8B" w:rsidRPr="00F6606D" w:rsidRDefault="00460F8B" w:rsidP="002F7F97">
      <w:pPr>
        <w:spacing w:line="276" w:lineRule="auto"/>
        <w:ind w:firstLine="851"/>
        <w:jc w:val="both"/>
      </w:pPr>
      <w:proofErr w:type="spellStart"/>
      <w:r>
        <w:t>Лимфомы</w:t>
      </w:r>
      <w:proofErr w:type="spellEnd"/>
      <w:r>
        <w:t xml:space="preserve">: </w:t>
      </w:r>
      <w:proofErr w:type="spellStart"/>
      <w:r>
        <w:t>Гаинский</w:t>
      </w:r>
      <w:proofErr w:type="spellEnd"/>
      <w:r>
        <w:t xml:space="preserve"> район 42,4; </w:t>
      </w:r>
      <w:proofErr w:type="spellStart"/>
      <w:r>
        <w:t>Осинский</w:t>
      </w:r>
      <w:proofErr w:type="spellEnd"/>
      <w:r>
        <w:t xml:space="preserve"> район 21,2; </w:t>
      </w:r>
      <w:proofErr w:type="spellStart"/>
      <w:r>
        <w:t>Бардымский</w:t>
      </w:r>
      <w:proofErr w:type="spellEnd"/>
      <w:r>
        <w:t xml:space="preserve"> район 20,2; </w:t>
      </w:r>
      <w:proofErr w:type="spellStart"/>
      <w:r>
        <w:t>Кочевский</w:t>
      </w:r>
      <w:proofErr w:type="spellEnd"/>
      <w:r>
        <w:t xml:space="preserve"> район 19,9; </w:t>
      </w:r>
      <w:proofErr w:type="spellStart"/>
      <w:r>
        <w:t>Нытвенский</w:t>
      </w:r>
      <w:proofErr w:type="spellEnd"/>
      <w:r>
        <w:t xml:space="preserve"> район 19,4 на 100000 населения.</w:t>
      </w:r>
    </w:p>
    <w:p w:rsidR="00D94690" w:rsidRPr="00F6606D" w:rsidRDefault="00D94690" w:rsidP="00D94690">
      <w:pPr>
        <w:spacing w:line="276" w:lineRule="auto"/>
        <w:ind w:firstLine="851"/>
        <w:jc w:val="both"/>
      </w:pPr>
      <w:r w:rsidRPr="00F6606D">
        <w:t>Соотношение мужчин и женщин в структуре заболевших за после</w:t>
      </w:r>
      <w:r w:rsidR="00293500">
        <w:t>дние годы не изменилось и в 2019</w:t>
      </w:r>
      <w:r w:rsidRPr="00F6606D">
        <w:t xml:space="preserve"> году составило 1:1,2.</w:t>
      </w:r>
    </w:p>
    <w:p w:rsidR="00FE28E0" w:rsidRDefault="00FE28E0" w:rsidP="00F90C76">
      <w:pPr>
        <w:spacing w:line="276" w:lineRule="auto"/>
      </w:pPr>
    </w:p>
    <w:p w:rsidR="00F22119" w:rsidRDefault="001B083A" w:rsidP="00893FF0">
      <w:pPr>
        <w:spacing w:line="276" w:lineRule="auto"/>
        <w:jc w:val="center"/>
      </w:pPr>
      <w:r w:rsidRPr="00F6606D">
        <w:t>Смертность</w:t>
      </w:r>
      <w:r w:rsidR="00FE28E0">
        <w:t xml:space="preserve"> </w:t>
      </w:r>
      <w:r w:rsidRPr="00F6606D">
        <w:t>от онкологических заболеваний</w:t>
      </w:r>
    </w:p>
    <w:p w:rsidR="00592ADC" w:rsidRDefault="00592ADC" w:rsidP="00893FF0">
      <w:pPr>
        <w:spacing w:line="276" w:lineRule="auto"/>
        <w:jc w:val="center"/>
        <w:rPr>
          <w:b/>
        </w:rPr>
      </w:pPr>
    </w:p>
    <w:p w:rsidR="001B083A" w:rsidRPr="00893FF0" w:rsidRDefault="001B083A" w:rsidP="002F7F97">
      <w:pPr>
        <w:spacing w:line="276" w:lineRule="auto"/>
        <w:ind w:firstLine="851"/>
        <w:jc w:val="both"/>
      </w:pPr>
      <w:r w:rsidRPr="00893FF0">
        <w:t>Смертность от новооб</w:t>
      </w:r>
      <w:r w:rsidR="006A6348">
        <w:t>разований в Пермском крае в 2019</w:t>
      </w:r>
      <w:r w:rsidRPr="00893FF0">
        <w:t xml:space="preserve"> году составила  </w:t>
      </w:r>
      <w:r w:rsidR="006A6348">
        <w:t xml:space="preserve">199,8 </w:t>
      </w:r>
      <w:r w:rsidRPr="00893FF0">
        <w:t>на 100 тысяч населения (</w:t>
      </w:r>
      <w:r w:rsidR="006A6348">
        <w:t xml:space="preserve">2018 год – 197,1; </w:t>
      </w:r>
      <w:r w:rsidRPr="00893FF0">
        <w:t>2017</w:t>
      </w:r>
      <w:r w:rsidR="006A6348">
        <w:t xml:space="preserve"> год – 193,3; 2016 год – 195,8</w:t>
      </w:r>
      <w:r w:rsidR="00072D81">
        <w:t>). Всего умерли</w:t>
      </w:r>
      <w:r w:rsidRPr="00893FF0">
        <w:t xml:space="preserve"> от злокачественных новообразований  </w:t>
      </w:r>
      <w:r w:rsidR="005B367C">
        <w:t xml:space="preserve">5111 </w:t>
      </w:r>
      <w:r w:rsidRPr="00893FF0">
        <w:t>человек</w:t>
      </w:r>
      <w:r w:rsidR="00C84EDF">
        <w:t xml:space="preserve"> (2018 год – 4886, 2017 год – 4985, 2016 год – 5088)</w:t>
      </w:r>
      <w:r w:rsidRPr="00893FF0">
        <w:t xml:space="preserve">, в том числе </w:t>
      </w:r>
      <w:r w:rsidR="005B367C">
        <w:t xml:space="preserve">610 </w:t>
      </w:r>
      <w:r w:rsidRPr="00893FF0">
        <w:t xml:space="preserve">не состояли на учёте. </w:t>
      </w:r>
      <w:r w:rsidR="00F90C76">
        <w:t xml:space="preserve">1033 умерших трудоспособного возраста, что составляет 19,8% от всех умерших. </w:t>
      </w:r>
      <w:r w:rsidRPr="00893FF0">
        <w:t>Смертность от новообразовани</w:t>
      </w:r>
      <w:r w:rsidR="00F90C76">
        <w:t xml:space="preserve">й по Российской Федерации в 2018 году составила 200,0 </w:t>
      </w:r>
      <w:r w:rsidRPr="00893FF0">
        <w:t xml:space="preserve"> на 100 тысяч населения.</w:t>
      </w:r>
    </w:p>
    <w:p w:rsidR="001B083A" w:rsidRPr="00893FF0" w:rsidRDefault="001B083A" w:rsidP="002F7F97">
      <w:pPr>
        <w:spacing w:line="276" w:lineRule="auto"/>
        <w:ind w:firstLine="851"/>
        <w:jc w:val="both"/>
      </w:pPr>
      <w:r w:rsidRPr="00893FF0">
        <w:t xml:space="preserve">Наибольшая смертность: </w:t>
      </w:r>
      <w:r w:rsidR="00072D81">
        <w:t xml:space="preserve">г. </w:t>
      </w:r>
      <w:proofErr w:type="spellStart"/>
      <w:r w:rsidR="00072D81">
        <w:t>Кизел</w:t>
      </w:r>
      <w:proofErr w:type="spellEnd"/>
      <w:r w:rsidR="00072D81">
        <w:t xml:space="preserve"> 392,5 (73 умерших), г. Гремячинск 333,1 (35 умерших), </w:t>
      </w:r>
      <w:proofErr w:type="spellStart"/>
      <w:r w:rsidR="00072D81">
        <w:t>Кишертский</w:t>
      </w:r>
      <w:proofErr w:type="spellEnd"/>
      <w:r w:rsidR="00072D81">
        <w:t xml:space="preserve"> район 300,7 (34 умерших), </w:t>
      </w:r>
      <w:proofErr w:type="spellStart"/>
      <w:r w:rsidR="00733D47">
        <w:t>Уинский</w:t>
      </w:r>
      <w:proofErr w:type="spellEnd"/>
      <w:r w:rsidR="00733D47">
        <w:t xml:space="preserve"> район 272,5 (28 умерших), </w:t>
      </w:r>
      <w:proofErr w:type="spellStart"/>
      <w:r w:rsidR="00733D47">
        <w:t>Юсьвинский</w:t>
      </w:r>
      <w:proofErr w:type="spellEnd"/>
      <w:r w:rsidR="00733D47">
        <w:t xml:space="preserve"> район 269,5 (46 умерших), </w:t>
      </w:r>
      <w:proofErr w:type="spellStart"/>
      <w:r w:rsidR="00733D47">
        <w:t>Еловский</w:t>
      </w:r>
      <w:proofErr w:type="spellEnd"/>
      <w:r w:rsidR="00733D47">
        <w:t xml:space="preserve"> район 268,3 (24 умерших), г. Чусовой 260,1 (172 умерших), </w:t>
      </w:r>
      <w:proofErr w:type="spellStart"/>
      <w:r w:rsidR="00733D47">
        <w:t>Красновишерский</w:t>
      </w:r>
      <w:proofErr w:type="spellEnd"/>
      <w:r w:rsidR="00733D47">
        <w:t xml:space="preserve"> район 259,3 (51 умерший) </w:t>
      </w:r>
      <w:r w:rsidRPr="00893FF0">
        <w:t>на 100 тысяч населения.</w:t>
      </w:r>
    </w:p>
    <w:p w:rsidR="00072D81" w:rsidRDefault="001B083A" w:rsidP="002234CA">
      <w:pPr>
        <w:spacing w:line="276" w:lineRule="auto"/>
        <w:ind w:firstLine="851"/>
        <w:jc w:val="both"/>
      </w:pPr>
      <w:r w:rsidRPr="00893FF0">
        <w:lastRenderedPageBreak/>
        <w:t>Основные причины смертности</w:t>
      </w:r>
      <w:r w:rsidR="00893FF0">
        <w:t xml:space="preserve"> в Пермском крае в 2019</w:t>
      </w:r>
      <w:r w:rsidR="00F6606D">
        <w:t xml:space="preserve"> году</w:t>
      </w:r>
      <w:r w:rsidR="00F90C76">
        <w:t xml:space="preserve">: ЗНО легкого, трахеи, бронхов  17,1%, ЗНО желудка 9,3%, ЗНО ободочной кишки 9,5%, ЗНО молочной железы 7,1%, ЗНО прямой кишки, </w:t>
      </w:r>
      <w:proofErr w:type="spellStart"/>
      <w:r w:rsidR="00F90C76">
        <w:t>ректосигмоидного</w:t>
      </w:r>
      <w:proofErr w:type="spellEnd"/>
      <w:r w:rsidR="00F90C76">
        <w:t xml:space="preserve"> соединения, анального канала  6,5%, </w:t>
      </w:r>
      <w:r w:rsidR="00F6606D">
        <w:t xml:space="preserve"> </w:t>
      </w:r>
      <w:r w:rsidR="00F90C76">
        <w:t>ЗНО поджелудочной железы 6,4%, ЗНО предстательной железы 4,7%, ЗНО печени и внутрипеченочных протоков 3,2%.</w:t>
      </w:r>
    </w:p>
    <w:p w:rsidR="001B083A" w:rsidRPr="00E65BE4" w:rsidRDefault="00E65BE4" w:rsidP="001B083A">
      <w:pPr>
        <w:spacing w:line="360" w:lineRule="auto"/>
        <w:jc w:val="right"/>
      </w:pPr>
      <w:r w:rsidRPr="00E65BE4">
        <w:t>Таблица №3</w:t>
      </w:r>
    </w:p>
    <w:p w:rsidR="001B083A" w:rsidRPr="00F6606D" w:rsidRDefault="00ED7091" w:rsidP="001B083A">
      <w:pPr>
        <w:spacing w:line="360" w:lineRule="auto"/>
        <w:jc w:val="center"/>
      </w:pPr>
      <w:r w:rsidRPr="00F6606D">
        <w:t>Смертность в Пермском крае на 100000 населения и с</w:t>
      </w:r>
      <w:r w:rsidR="00215287" w:rsidRPr="00F6606D">
        <w:t>труктура смертности,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7"/>
        <w:gridCol w:w="959"/>
        <w:gridCol w:w="779"/>
        <w:gridCol w:w="959"/>
        <w:gridCol w:w="834"/>
        <w:gridCol w:w="959"/>
        <w:gridCol w:w="779"/>
        <w:gridCol w:w="959"/>
        <w:gridCol w:w="834"/>
      </w:tblGrid>
      <w:tr w:rsidR="002234CA" w:rsidRPr="00F6606D" w:rsidTr="00DB20D6">
        <w:tc>
          <w:tcPr>
            <w:tcW w:w="3261" w:type="dxa"/>
            <w:vMerge w:val="restart"/>
            <w:shd w:val="clear" w:color="auto" w:fill="FFFFFF" w:themeFill="background1"/>
            <w:vAlign w:val="center"/>
          </w:tcPr>
          <w:p w:rsidR="002234CA" w:rsidRPr="00F6606D" w:rsidRDefault="002234CA" w:rsidP="00893FF0">
            <w:pPr>
              <w:shd w:val="clear" w:color="auto" w:fill="FFFFFF" w:themeFill="background1"/>
            </w:pPr>
            <w:r w:rsidRPr="00F6606D">
              <w:t>Нозология</w:t>
            </w:r>
          </w:p>
        </w:tc>
        <w:tc>
          <w:tcPr>
            <w:tcW w:w="1559" w:type="dxa"/>
            <w:gridSpan w:val="2"/>
            <w:shd w:val="clear" w:color="auto" w:fill="FFFFFF" w:themeFill="background1"/>
          </w:tcPr>
          <w:p w:rsidR="002234CA" w:rsidRPr="00F6606D" w:rsidRDefault="002234CA" w:rsidP="00893FF0">
            <w:pPr>
              <w:shd w:val="clear" w:color="auto" w:fill="FFFFFF" w:themeFill="background1"/>
              <w:jc w:val="center"/>
            </w:pPr>
            <w:r w:rsidRPr="00F6606D">
              <w:t>2019 год</w:t>
            </w:r>
          </w:p>
        </w:tc>
        <w:tc>
          <w:tcPr>
            <w:tcW w:w="1701" w:type="dxa"/>
            <w:gridSpan w:val="2"/>
            <w:shd w:val="clear" w:color="auto" w:fill="FFFFFF" w:themeFill="background1"/>
            <w:vAlign w:val="center"/>
          </w:tcPr>
          <w:p w:rsidR="002234CA" w:rsidRPr="00F6606D" w:rsidRDefault="002234CA" w:rsidP="00893FF0">
            <w:pPr>
              <w:shd w:val="clear" w:color="auto" w:fill="FFFFFF" w:themeFill="background1"/>
              <w:jc w:val="center"/>
            </w:pPr>
            <w:r w:rsidRPr="00F6606D">
              <w:t>2018 год</w:t>
            </w:r>
          </w:p>
        </w:tc>
        <w:tc>
          <w:tcPr>
            <w:tcW w:w="1559" w:type="dxa"/>
            <w:gridSpan w:val="2"/>
            <w:shd w:val="clear" w:color="auto" w:fill="FFFFFF" w:themeFill="background1"/>
            <w:vAlign w:val="center"/>
          </w:tcPr>
          <w:p w:rsidR="002234CA" w:rsidRPr="00F6606D" w:rsidRDefault="002234CA" w:rsidP="00893FF0">
            <w:pPr>
              <w:shd w:val="clear" w:color="auto" w:fill="FFFFFF" w:themeFill="background1"/>
              <w:jc w:val="center"/>
            </w:pPr>
            <w:r w:rsidRPr="00F6606D">
              <w:t>2017 год</w:t>
            </w:r>
          </w:p>
        </w:tc>
        <w:tc>
          <w:tcPr>
            <w:tcW w:w="1701" w:type="dxa"/>
            <w:gridSpan w:val="2"/>
            <w:shd w:val="clear" w:color="auto" w:fill="FFFFFF" w:themeFill="background1"/>
            <w:vAlign w:val="center"/>
          </w:tcPr>
          <w:p w:rsidR="002234CA" w:rsidRPr="00F6606D" w:rsidRDefault="002234CA" w:rsidP="00893FF0">
            <w:pPr>
              <w:shd w:val="clear" w:color="auto" w:fill="FFFFFF" w:themeFill="background1"/>
              <w:jc w:val="center"/>
            </w:pPr>
            <w:r w:rsidRPr="00F6606D">
              <w:t>РФ 2018 год</w:t>
            </w:r>
          </w:p>
        </w:tc>
      </w:tr>
      <w:tr w:rsidR="00805D19" w:rsidRPr="00F6606D" w:rsidTr="00CB7360">
        <w:tc>
          <w:tcPr>
            <w:tcW w:w="3261" w:type="dxa"/>
            <w:vMerge/>
            <w:shd w:val="clear" w:color="auto" w:fill="FFFFFF" w:themeFill="background1"/>
            <w:vAlign w:val="center"/>
          </w:tcPr>
          <w:p w:rsidR="002234CA" w:rsidRPr="00F6606D" w:rsidRDefault="002234CA" w:rsidP="00893FF0">
            <w:pPr>
              <w:shd w:val="clear" w:color="auto" w:fill="FFFFFF" w:themeFill="background1"/>
            </w:pPr>
          </w:p>
        </w:tc>
        <w:tc>
          <w:tcPr>
            <w:tcW w:w="779" w:type="dxa"/>
            <w:shd w:val="clear" w:color="auto" w:fill="FFFFFF" w:themeFill="background1"/>
          </w:tcPr>
          <w:p w:rsidR="002234CA" w:rsidRPr="00805D19" w:rsidRDefault="002234CA" w:rsidP="00893FF0">
            <w:pPr>
              <w:shd w:val="clear" w:color="auto" w:fill="FFFFFF" w:themeFill="background1"/>
              <w:jc w:val="center"/>
              <w:rPr>
                <w:sz w:val="16"/>
                <w:szCs w:val="16"/>
              </w:rPr>
            </w:pPr>
            <w:r w:rsidRPr="00805D19">
              <w:rPr>
                <w:sz w:val="16"/>
                <w:szCs w:val="16"/>
              </w:rPr>
              <w:t xml:space="preserve">показатель </w:t>
            </w:r>
          </w:p>
        </w:tc>
        <w:tc>
          <w:tcPr>
            <w:tcW w:w="780" w:type="dxa"/>
            <w:shd w:val="clear" w:color="auto" w:fill="FFFFFF" w:themeFill="background1"/>
          </w:tcPr>
          <w:p w:rsidR="002234CA" w:rsidRPr="00805D19" w:rsidRDefault="002234CA" w:rsidP="00893FF0">
            <w:pPr>
              <w:shd w:val="clear" w:color="auto" w:fill="FFFFFF" w:themeFill="background1"/>
              <w:jc w:val="center"/>
              <w:rPr>
                <w:sz w:val="16"/>
                <w:szCs w:val="16"/>
              </w:rPr>
            </w:pPr>
            <w:r w:rsidRPr="00805D19">
              <w:rPr>
                <w:sz w:val="16"/>
                <w:szCs w:val="16"/>
              </w:rPr>
              <w:t>процент</w:t>
            </w:r>
          </w:p>
        </w:tc>
        <w:tc>
          <w:tcPr>
            <w:tcW w:w="850"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показатель</w:t>
            </w:r>
          </w:p>
        </w:tc>
        <w:tc>
          <w:tcPr>
            <w:tcW w:w="851"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процент</w:t>
            </w:r>
          </w:p>
        </w:tc>
        <w:tc>
          <w:tcPr>
            <w:tcW w:w="779"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показатель</w:t>
            </w:r>
          </w:p>
        </w:tc>
        <w:tc>
          <w:tcPr>
            <w:tcW w:w="780"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процент</w:t>
            </w:r>
          </w:p>
        </w:tc>
        <w:tc>
          <w:tcPr>
            <w:tcW w:w="850"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показатель</w:t>
            </w:r>
          </w:p>
        </w:tc>
        <w:tc>
          <w:tcPr>
            <w:tcW w:w="851" w:type="dxa"/>
            <w:shd w:val="clear" w:color="auto" w:fill="FFFFFF" w:themeFill="background1"/>
            <w:vAlign w:val="center"/>
          </w:tcPr>
          <w:p w:rsidR="002234CA" w:rsidRPr="00805D19" w:rsidRDefault="002234CA" w:rsidP="00893FF0">
            <w:pPr>
              <w:shd w:val="clear" w:color="auto" w:fill="FFFFFF" w:themeFill="background1"/>
              <w:jc w:val="center"/>
              <w:rPr>
                <w:sz w:val="16"/>
                <w:szCs w:val="16"/>
              </w:rPr>
            </w:pPr>
            <w:r w:rsidRPr="00805D19">
              <w:rPr>
                <w:sz w:val="16"/>
                <w:szCs w:val="16"/>
              </w:rPr>
              <w:t>процент</w:t>
            </w:r>
          </w:p>
        </w:tc>
      </w:tr>
      <w:tr w:rsidR="002234CA" w:rsidRPr="00F6606D" w:rsidTr="00DB20D6">
        <w:tc>
          <w:tcPr>
            <w:tcW w:w="3261" w:type="dxa"/>
            <w:shd w:val="clear" w:color="auto" w:fill="FFFFFF" w:themeFill="background1"/>
            <w:vAlign w:val="center"/>
          </w:tcPr>
          <w:p w:rsidR="00893FF0" w:rsidRPr="00F6606D" w:rsidRDefault="00893FF0" w:rsidP="00893FF0">
            <w:pPr>
              <w:shd w:val="clear" w:color="auto" w:fill="FFFFFF" w:themeFill="background1"/>
            </w:pPr>
            <w:r w:rsidRPr="00F6606D">
              <w:t>ЗНО легкого</w:t>
            </w:r>
          </w:p>
        </w:tc>
        <w:tc>
          <w:tcPr>
            <w:tcW w:w="1559" w:type="dxa"/>
            <w:gridSpan w:val="2"/>
            <w:shd w:val="clear" w:color="auto" w:fill="FFFFFF" w:themeFill="background1"/>
          </w:tcPr>
          <w:p w:rsidR="00893FF0" w:rsidRPr="00F6606D" w:rsidRDefault="00622795" w:rsidP="00893FF0">
            <w:pPr>
              <w:shd w:val="clear" w:color="auto" w:fill="FFFFFF" w:themeFill="background1"/>
              <w:jc w:val="center"/>
            </w:pPr>
            <w:r>
              <w:t>33,9/17,1</w:t>
            </w:r>
          </w:p>
        </w:tc>
        <w:tc>
          <w:tcPr>
            <w:tcW w:w="1701" w:type="dxa"/>
            <w:gridSpan w:val="2"/>
            <w:shd w:val="clear" w:color="auto" w:fill="FFFFFF" w:themeFill="background1"/>
          </w:tcPr>
          <w:p w:rsidR="00893FF0" w:rsidRPr="00F6606D" w:rsidRDefault="00893FF0" w:rsidP="00893FF0">
            <w:pPr>
              <w:shd w:val="clear" w:color="auto" w:fill="FFFFFF" w:themeFill="background1"/>
              <w:jc w:val="center"/>
            </w:pPr>
            <w:r w:rsidRPr="00F6606D">
              <w:t>33,0/17,2</w:t>
            </w:r>
          </w:p>
        </w:tc>
        <w:tc>
          <w:tcPr>
            <w:tcW w:w="1559" w:type="dxa"/>
            <w:gridSpan w:val="2"/>
            <w:shd w:val="clear" w:color="auto" w:fill="FFFFFF" w:themeFill="background1"/>
            <w:vAlign w:val="center"/>
          </w:tcPr>
          <w:p w:rsidR="00893FF0" w:rsidRPr="00F6606D" w:rsidRDefault="00893FF0" w:rsidP="00893FF0">
            <w:pPr>
              <w:shd w:val="clear" w:color="auto" w:fill="FFFFFF" w:themeFill="background1"/>
              <w:jc w:val="center"/>
            </w:pPr>
            <w:r w:rsidRPr="00F6606D">
              <w:t>33,5/16,2</w:t>
            </w:r>
          </w:p>
        </w:tc>
        <w:tc>
          <w:tcPr>
            <w:tcW w:w="1701" w:type="dxa"/>
            <w:gridSpan w:val="2"/>
            <w:shd w:val="clear" w:color="auto" w:fill="FFFFFF" w:themeFill="background1"/>
            <w:vAlign w:val="center"/>
          </w:tcPr>
          <w:p w:rsidR="00893FF0" w:rsidRPr="00F6606D" w:rsidRDefault="00C24383" w:rsidP="00893FF0">
            <w:pPr>
              <w:shd w:val="clear" w:color="auto" w:fill="FFFFFF" w:themeFill="background1"/>
              <w:jc w:val="center"/>
            </w:pPr>
            <w:r>
              <w:t>34,6/17,3</w:t>
            </w:r>
          </w:p>
        </w:tc>
      </w:tr>
      <w:tr w:rsidR="002234CA" w:rsidRPr="00F6606D" w:rsidTr="00DB20D6">
        <w:tc>
          <w:tcPr>
            <w:tcW w:w="3261" w:type="dxa"/>
            <w:shd w:val="clear" w:color="auto" w:fill="FFFFFF" w:themeFill="background1"/>
            <w:vAlign w:val="center"/>
          </w:tcPr>
          <w:p w:rsidR="00893FF0" w:rsidRPr="00F6606D" w:rsidRDefault="00893FF0" w:rsidP="00893FF0">
            <w:pPr>
              <w:shd w:val="clear" w:color="auto" w:fill="FFFFFF" w:themeFill="background1"/>
            </w:pPr>
            <w:r w:rsidRPr="00F6606D">
              <w:t>ЗНО желудка</w:t>
            </w:r>
          </w:p>
        </w:tc>
        <w:tc>
          <w:tcPr>
            <w:tcW w:w="1559" w:type="dxa"/>
            <w:gridSpan w:val="2"/>
            <w:shd w:val="clear" w:color="auto" w:fill="FFFFFF" w:themeFill="background1"/>
          </w:tcPr>
          <w:p w:rsidR="00893FF0" w:rsidRPr="00F6606D" w:rsidRDefault="00622795" w:rsidP="00893FF0">
            <w:pPr>
              <w:shd w:val="clear" w:color="auto" w:fill="FFFFFF" w:themeFill="background1"/>
              <w:jc w:val="center"/>
            </w:pPr>
            <w:r>
              <w:t>18,4/9,3</w:t>
            </w:r>
          </w:p>
        </w:tc>
        <w:tc>
          <w:tcPr>
            <w:tcW w:w="1701" w:type="dxa"/>
            <w:gridSpan w:val="2"/>
            <w:shd w:val="clear" w:color="auto" w:fill="FFFFFF" w:themeFill="background1"/>
          </w:tcPr>
          <w:p w:rsidR="00893FF0" w:rsidRPr="00F6606D" w:rsidRDefault="00893FF0" w:rsidP="00893FF0">
            <w:pPr>
              <w:shd w:val="clear" w:color="auto" w:fill="FFFFFF" w:themeFill="background1"/>
              <w:jc w:val="center"/>
            </w:pPr>
            <w:r w:rsidRPr="00F6606D">
              <w:t>17,0/9,1</w:t>
            </w:r>
          </w:p>
        </w:tc>
        <w:tc>
          <w:tcPr>
            <w:tcW w:w="1559" w:type="dxa"/>
            <w:gridSpan w:val="2"/>
            <w:shd w:val="clear" w:color="auto" w:fill="FFFFFF" w:themeFill="background1"/>
            <w:vAlign w:val="center"/>
          </w:tcPr>
          <w:p w:rsidR="00893FF0" w:rsidRPr="00F6606D" w:rsidRDefault="00893FF0" w:rsidP="00893FF0">
            <w:pPr>
              <w:shd w:val="clear" w:color="auto" w:fill="FFFFFF" w:themeFill="background1"/>
              <w:jc w:val="center"/>
            </w:pPr>
            <w:r w:rsidRPr="00F6606D">
              <w:t>19,3/10,4</w:t>
            </w:r>
          </w:p>
        </w:tc>
        <w:tc>
          <w:tcPr>
            <w:tcW w:w="1701" w:type="dxa"/>
            <w:gridSpan w:val="2"/>
            <w:shd w:val="clear" w:color="auto" w:fill="FFFFFF" w:themeFill="background1"/>
            <w:vAlign w:val="center"/>
          </w:tcPr>
          <w:p w:rsidR="00893FF0" w:rsidRPr="00F6606D" w:rsidRDefault="00C24383" w:rsidP="00893FF0">
            <w:pPr>
              <w:shd w:val="clear" w:color="auto" w:fill="FFFFFF" w:themeFill="background1"/>
              <w:jc w:val="center"/>
            </w:pPr>
            <w:r>
              <w:t>18,9/9,5</w:t>
            </w:r>
          </w:p>
        </w:tc>
      </w:tr>
      <w:tr w:rsidR="002234CA" w:rsidRPr="004742CB" w:rsidTr="00DB20D6">
        <w:tc>
          <w:tcPr>
            <w:tcW w:w="3261" w:type="dxa"/>
            <w:shd w:val="clear" w:color="auto" w:fill="FFFFFF" w:themeFill="background1"/>
            <w:vAlign w:val="center"/>
          </w:tcPr>
          <w:p w:rsidR="00893FF0" w:rsidRPr="004742CB" w:rsidRDefault="00893FF0" w:rsidP="00893FF0">
            <w:pPr>
              <w:shd w:val="clear" w:color="auto" w:fill="FFFFFF" w:themeFill="background1"/>
            </w:pPr>
            <w:r w:rsidRPr="004742CB">
              <w:t>ЗНО ободочной кишки</w:t>
            </w:r>
          </w:p>
        </w:tc>
        <w:tc>
          <w:tcPr>
            <w:tcW w:w="1559" w:type="dxa"/>
            <w:gridSpan w:val="2"/>
            <w:shd w:val="clear" w:color="auto" w:fill="FFFFFF" w:themeFill="background1"/>
          </w:tcPr>
          <w:p w:rsidR="00893FF0" w:rsidRDefault="00622795" w:rsidP="00893FF0">
            <w:pPr>
              <w:shd w:val="clear" w:color="auto" w:fill="FFFFFF" w:themeFill="background1"/>
              <w:jc w:val="center"/>
            </w:pPr>
            <w:r>
              <w:t>190,0/9,5</w:t>
            </w:r>
          </w:p>
        </w:tc>
        <w:tc>
          <w:tcPr>
            <w:tcW w:w="1701" w:type="dxa"/>
            <w:gridSpan w:val="2"/>
            <w:shd w:val="clear" w:color="auto" w:fill="FFFFFF" w:themeFill="background1"/>
          </w:tcPr>
          <w:p w:rsidR="00893FF0" w:rsidRDefault="00893FF0" w:rsidP="00893FF0">
            <w:pPr>
              <w:shd w:val="clear" w:color="auto" w:fill="FFFFFF" w:themeFill="background1"/>
              <w:jc w:val="center"/>
            </w:pPr>
            <w:r>
              <w:t>16,0/7,9</w:t>
            </w:r>
          </w:p>
        </w:tc>
        <w:tc>
          <w:tcPr>
            <w:tcW w:w="1559" w:type="dxa"/>
            <w:gridSpan w:val="2"/>
            <w:shd w:val="clear" w:color="auto" w:fill="FFFFFF" w:themeFill="background1"/>
            <w:vAlign w:val="center"/>
          </w:tcPr>
          <w:p w:rsidR="00893FF0" w:rsidRPr="004742CB" w:rsidRDefault="00893FF0" w:rsidP="00893FF0">
            <w:pPr>
              <w:shd w:val="clear" w:color="auto" w:fill="FFFFFF" w:themeFill="background1"/>
              <w:jc w:val="center"/>
            </w:pPr>
            <w:r>
              <w:t>17,9/8,3</w:t>
            </w:r>
          </w:p>
        </w:tc>
        <w:tc>
          <w:tcPr>
            <w:tcW w:w="1701" w:type="dxa"/>
            <w:gridSpan w:val="2"/>
            <w:shd w:val="clear" w:color="auto" w:fill="FFFFFF" w:themeFill="background1"/>
            <w:vAlign w:val="center"/>
          </w:tcPr>
          <w:p w:rsidR="00893FF0" w:rsidRPr="004742CB" w:rsidRDefault="00C24383" w:rsidP="00893FF0">
            <w:pPr>
              <w:shd w:val="clear" w:color="auto" w:fill="FFFFFF" w:themeFill="background1"/>
              <w:jc w:val="center"/>
            </w:pPr>
            <w:r>
              <w:t>15,9/8,0</w:t>
            </w:r>
          </w:p>
        </w:tc>
      </w:tr>
      <w:tr w:rsidR="002234CA" w:rsidRPr="004742CB" w:rsidTr="00DB20D6">
        <w:tc>
          <w:tcPr>
            <w:tcW w:w="3261" w:type="dxa"/>
            <w:shd w:val="clear" w:color="auto" w:fill="FFFFFF" w:themeFill="background1"/>
            <w:vAlign w:val="center"/>
          </w:tcPr>
          <w:p w:rsidR="00893FF0" w:rsidRPr="004742CB" w:rsidRDefault="00893FF0" w:rsidP="00893FF0">
            <w:pPr>
              <w:shd w:val="clear" w:color="auto" w:fill="FFFFFF" w:themeFill="background1"/>
            </w:pPr>
            <w:r w:rsidRPr="004742CB">
              <w:t>ЗНО прямой кишки</w:t>
            </w:r>
          </w:p>
        </w:tc>
        <w:tc>
          <w:tcPr>
            <w:tcW w:w="1559" w:type="dxa"/>
            <w:gridSpan w:val="2"/>
            <w:shd w:val="clear" w:color="auto" w:fill="FFFFFF" w:themeFill="background1"/>
          </w:tcPr>
          <w:p w:rsidR="00893FF0" w:rsidRDefault="00622795" w:rsidP="00893FF0">
            <w:pPr>
              <w:shd w:val="clear" w:color="auto" w:fill="FFFFFF" w:themeFill="background1"/>
              <w:jc w:val="center"/>
            </w:pPr>
            <w:r>
              <w:t>12,8/6,7</w:t>
            </w:r>
          </w:p>
        </w:tc>
        <w:tc>
          <w:tcPr>
            <w:tcW w:w="1701" w:type="dxa"/>
            <w:gridSpan w:val="2"/>
            <w:shd w:val="clear" w:color="auto" w:fill="FFFFFF" w:themeFill="background1"/>
          </w:tcPr>
          <w:p w:rsidR="00893FF0" w:rsidRDefault="00893FF0" w:rsidP="00893FF0">
            <w:pPr>
              <w:shd w:val="clear" w:color="auto" w:fill="FFFFFF" w:themeFill="background1"/>
              <w:jc w:val="center"/>
            </w:pPr>
            <w:r>
              <w:t>12,0/6,5</w:t>
            </w:r>
          </w:p>
        </w:tc>
        <w:tc>
          <w:tcPr>
            <w:tcW w:w="1559" w:type="dxa"/>
            <w:gridSpan w:val="2"/>
            <w:shd w:val="clear" w:color="auto" w:fill="FFFFFF" w:themeFill="background1"/>
            <w:vAlign w:val="center"/>
          </w:tcPr>
          <w:p w:rsidR="00893FF0" w:rsidRPr="004742CB" w:rsidRDefault="00893FF0" w:rsidP="00893FF0">
            <w:pPr>
              <w:shd w:val="clear" w:color="auto" w:fill="FFFFFF" w:themeFill="background1"/>
              <w:jc w:val="center"/>
            </w:pPr>
            <w:r>
              <w:t>12,8/8,1</w:t>
            </w:r>
          </w:p>
        </w:tc>
        <w:tc>
          <w:tcPr>
            <w:tcW w:w="1701" w:type="dxa"/>
            <w:gridSpan w:val="2"/>
            <w:shd w:val="clear" w:color="auto" w:fill="FFFFFF" w:themeFill="background1"/>
            <w:vAlign w:val="center"/>
          </w:tcPr>
          <w:p w:rsidR="00893FF0" w:rsidRPr="004742CB" w:rsidRDefault="00921488" w:rsidP="00893FF0">
            <w:pPr>
              <w:shd w:val="clear" w:color="auto" w:fill="FFFFFF" w:themeFill="background1"/>
              <w:jc w:val="center"/>
            </w:pPr>
            <w:r>
              <w:t>11,0/5,5</w:t>
            </w:r>
          </w:p>
        </w:tc>
      </w:tr>
      <w:tr w:rsidR="002234CA" w:rsidRPr="004742CB" w:rsidTr="00DB20D6">
        <w:tc>
          <w:tcPr>
            <w:tcW w:w="3261" w:type="dxa"/>
            <w:shd w:val="clear" w:color="auto" w:fill="FFFFFF" w:themeFill="background1"/>
            <w:vAlign w:val="center"/>
          </w:tcPr>
          <w:p w:rsidR="00893FF0" w:rsidRPr="004742CB" w:rsidRDefault="00893FF0" w:rsidP="00893FF0">
            <w:pPr>
              <w:shd w:val="clear" w:color="auto" w:fill="FFFFFF" w:themeFill="background1"/>
            </w:pPr>
            <w:r w:rsidRPr="004742CB">
              <w:t>ЗНО простаты</w:t>
            </w:r>
          </w:p>
          <w:p w:rsidR="00893FF0" w:rsidRPr="007178FC" w:rsidRDefault="00893FF0" w:rsidP="00893FF0">
            <w:pPr>
              <w:shd w:val="clear" w:color="auto" w:fill="FFFFFF" w:themeFill="background1"/>
              <w:rPr>
                <w:sz w:val="20"/>
                <w:szCs w:val="20"/>
              </w:rPr>
            </w:pPr>
            <w:r w:rsidRPr="007178FC">
              <w:rPr>
                <w:sz w:val="20"/>
                <w:szCs w:val="20"/>
              </w:rPr>
              <w:t>(на 100 тысяч мужского населения)</w:t>
            </w:r>
          </w:p>
        </w:tc>
        <w:tc>
          <w:tcPr>
            <w:tcW w:w="1559" w:type="dxa"/>
            <w:gridSpan w:val="2"/>
            <w:shd w:val="clear" w:color="auto" w:fill="FFFFFF" w:themeFill="background1"/>
          </w:tcPr>
          <w:p w:rsidR="00921488" w:rsidRDefault="00921488" w:rsidP="00893FF0">
            <w:pPr>
              <w:shd w:val="clear" w:color="auto" w:fill="FFFFFF" w:themeFill="background1"/>
              <w:jc w:val="center"/>
            </w:pPr>
          </w:p>
          <w:p w:rsidR="00893FF0" w:rsidRDefault="00921488" w:rsidP="00921488">
            <w:pPr>
              <w:shd w:val="clear" w:color="auto" w:fill="FFFFFF" w:themeFill="background1"/>
            </w:pPr>
            <w:r>
              <w:t xml:space="preserve">     </w:t>
            </w:r>
            <w:r w:rsidR="00622795">
              <w:t>20,0/4,6</w:t>
            </w:r>
          </w:p>
        </w:tc>
        <w:tc>
          <w:tcPr>
            <w:tcW w:w="1701" w:type="dxa"/>
            <w:gridSpan w:val="2"/>
            <w:shd w:val="clear" w:color="auto" w:fill="FFFFFF" w:themeFill="background1"/>
            <w:vAlign w:val="center"/>
          </w:tcPr>
          <w:p w:rsidR="00893FF0" w:rsidRDefault="00893FF0" w:rsidP="00893FF0">
            <w:pPr>
              <w:shd w:val="clear" w:color="auto" w:fill="FFFFFF" w:themeFill="background1"/>
              <w:jc w:val="center"/>
            </w:pPr>
            <w:r>
              <w:t>16,0/4,2</w:t>
            </w:r>
          </w:p>
        </w:tc>
        <w:tc>
          <w:tcPr>
            <w:tcW w:w="1559" w:type="dxa"/>
            <w:gridSpan w:val="2"/>
            <w:shd w:val="clear" w:color="auto" w:fill="FFFFFF" w:themeFill="background1"/>
            <w:vAlign w:val="center"/>
          </w:tcPr>
          <w:p w:rsidR="00893FF0" w:rsidRPr="004742CB" w:rsidRDefault="00893FF0" w:rsidP="00893FF0">
            <w:pPr>
              <w:shd w:val="clear" w:color="auto" w:fill="FFFFFF" w:themeFill="background1"/>
              <w:jc w:val="center"/>
            </w:pPr>
            <w:r>
              <w:t>15,1/3,8</w:t>
            </w:r>
          </w:p>
        </w:tc>
        <w:tc>
          <w:tcPr>
            <w:tcW w:w="1701" w:type="dxa"/>
            <w:gridSpan w:val="2"/>
            <w:shd w:val="clear" w:color="auto" w:fill="FFFFFF" w:themeFill="background1"/>
            <w:vAlign w:val="center"/>
          </w:tcPr>
          <w:p w:rsidR="00921488" w:rsidRDefault="00921488" w:rsidP="00921488">
            <w:pPr>
              <w:shd w:val="clear" w:color="auto" w:fill="FFFFFF" w:themeFill="background1"/>
              <w:jc w:val="both"/>
            </w:pPr>
            <w:r>
              <w:t xml:space="preserve">      9,1/8,2 </w:t>
            </w:r>
          </w:p>
          <w:p w:rsidR="00893FF0" w:rsidRPr="00805D19" w:rsidRDefault="00921488" w:rsidP="00921488">
            <w:pPr>
              <w:shd w:val="clear" w:color="auto" w:fill="FFFFFF" w:themeFill="background1"/>
              <w:jc w:val="both"/>
              <w:rPr>
                <w:sz w:val="16"/>
                <w:szCs w:val="16"/>
              </w:rPr>
            </w:pPr>
            <w:r w:rsidRPr="00805D19">
              <w:rPr>
                <w:sz w:val="16"/>
                <w:szCs w:val="16"/>
              </w:rPr>
              <w:t>(в структуре мужского населения)</w:t>
            </w:r>
          </w:p>
        </w:tc>
      </w:tr>
      <w:tr w:rsidR="002234CA" w:rsidRPr="004742CB" w:rsidTr="00DB20D6">
        <w:tc>
          <w:tcPr>
            <w:tcW w:w="3261" w:type="dxa"/>
            <w:shd w:val="clear" w:color="auto" w:fill="FFFFFF" w:themeFill="background1"/>
            <w:vAlign w:val="center"/>
          </w:tcPr>
          <w:p w:rsidR="00893FF0" w:rsidRPr="004742CB" w:rsidRDefault="00893FF0" w:rsidP="00893FF0">
            <w:pPr>
              <w:shd w:val="clear" w:color="auto" w:fill="FFFFFF" w:themeFill="background1"/>
            </w:pPr>
            <w:r w:rsidRPr="004742CB">
              <w:t>ЗНО молочной железы</w:t>
            </w:r>
          </w:p>
          <w:p w:rsidR="00893FF0" w:rsidRPr="007178FC" w:rsidRDefault="00893FF0" w:rsidP="00893FF0">
            <w:pPr>
              <w:shd w:val="clear" w:color="auto" w:fill="FFFFFF" w:themeFill="background1"/>
              <w:rPr>
                <w:sz w:val="20"/>
                <w:szCs w:val="20"/>
              </w:rPr>
            </w:pPr>
            <w:r w:rsidRPr="007178FC">
              <w:rPr>
                <w:sz w:val="20"/>
                <w:szCs w:val="20"/>
              </w:rPr>
              <w:t>(на 100 тысяч женского населения)</w:t>
            </w:r>
          </w:p>
        </w:tc>
        <w:tc>
          <w:tcPr>
            <w:tcW w:w="1559" w:type="dxa"/>
            <w:gridSpan w:val="2"/>
            <w:shd w:val="clear" w:color="auto" w:fill="FFFFFF" w:themeFill="background1"/>
          </w:tcPr>
          <w:p w:rsidR="00BC2E55" w:rsidRDefault="00BC2E55" w:rsidP="00893FF0">
            <w:pPr>
              <w:shd w:val="clear" w:color="auto" w:fill="FFFFFF" w:themeFill="background1"/>
              <w:jc w:val="center"/>
            </w:pPr>
          </w:p>
          <w:p w:rsidR="00893FF0" w:rsidRDefault="00622795" w:rsidP="00893FF0">
            <w:pPr>
              <w:shd w:val="clear" w:color="auto" w:fill="FFFFFF" w:themeFill="background1"/>
              <w:jc w:val="center"/>
            </w:pPr>
            <w:r>
              <w:t>26,0/7,1</w:t>
            </w:r>
          </w:p>
        </w:tc>
        <w:tc>
          <w:tcPr>
            <w:tcW w:w="1701" w:type="dxa"/>
            <w:gridSpan w:val="2"/>
            <w:shd w:val="clear" w:color="auto" w:fill="FFFFFF" w:themeFill="background1"/>
            <w:vAlign w:val="center"/>
          </w:tcPr>
          <w:p w:rsidR="00893FF0" w:rsidRDefault="00893FF0" w:rsidP="00893FF0">
            <w:pPr>
              <w:shd w:val="clear" w:color="auto" w:fill="FFFFFF" w:themeFill="background1"/>
              <w:jc w:val="center"/>
            </w:pPr>
            <w:r>
              <w:t>26,0/8,3</w:t>
            </w:r>
          </w:p>
        </w:tc>
        <w:tc>
          <w:tcPr>
            <w:tcW w:w="1559" w:type="dxa"/>
            <w:gridSpan w:val="2"/>
            <w:shd w:val="clear" w:color="auto" w:fill="FFFFFF" w:themeFill="background1"/>
            <w:vAlign w:val="center"/>
          </w:tcPr>
          <w:p w:rsidR="00893FF0" w:rsidRPr="004742CB" w:rsidRDefault="00893FF0" w:rsidP="00893FF0">
            <w:pPr>
              <w:shd w:val="clear" w:color="auto" w:fill="FFFFFF" w:themeFill="background1"/>
              <w:jc w:val="center"/>
            </w:pPr>
            <w:r>
              <w:t>25,2/8,8</w:t>
            </w:r>
          </w:p>
        </w:tc>
        <w:tc>
          <w:tcPr>
            <w:tcW w:w="1701" w:type="dxa"/>
            <w:gridSpan w:val="2"/>
            <w:shd w:val="clear" w:color="auto" w:fill="FFFFFF" w:themeFill="background1"/>
            <w:vAlign w:val="center"/>
          </w:tcPr>
          <w:p w:rsidR="00893FF0" w:rsidRPr="004742CB" w:rsidRDefault="00921488" w:rsidP="00893FF0">
            <w:pPr>
              <w:shd w:val="clear" w:color="auto" w:fill="FFFFFF" w:themeFill="background1"/>
              <w:jc w:val="center"/>
            </w:pPr>
            <w:r>
              <w:t>27,9/7,5</w:t>
            </w:r>
          </w:p>
        </w:tc>
      </w:tr>
      <w:tr w:rsidR="002234CA" w:rsidRPr="004742CB" w:rsidTr="00DB20D6">
        <w:tc>
          <w:tcPr>
            <w:tcW w:w="3261" w:type="dxa"/>
            <w:shd w:val="clear" w:color="auto" w:fill="FFFFFF" w:themeFill="background1"/>
            <w:vAlign w:val="center"/>
          </w:tcPr>
          <w:p w:rsidR="00893FF0" w:rsidRPr="004742CB" w:rsidRDefault="00893FF0" w:rsidP="00893FF0">
            <w:pPr>
              <w:shd w:val="clear" w:color="auto" w:fill="FFFFFF" w:themeFill="background1"/>
            </w:pPr>
            <w:r w:rsidRPr="004742CB">
              <w:t>ЗНО шейки матки</w:t>
            </w:r>
          </w:p>
          <w:p w:rsidR="00893FF0" w:rsidRPr="007178FC" w:rsidRDefault="00893FF0" w:rsidP="00893FF0">
            <w:pPr>
              <w:shd w:val="clear" w:color="auto" w:fill="FFFFFF" w:themeFill="background1"/>
              <w:rPr>
                <w:sz w:val="20"/>
                <w:szCs w:val="20"/>
              </w:rPr>
            </w:pPr>
            <w:r w:rsidRPr="007178FC">
              <w:rPr>
                <w:sz w:val="20"/>
                <w:szCs w:val="20"/>
              </w:rPr>
              <w:t>(на 100 тысяч женского населения)</w:t>
            </w:r>
          </w:p>
        </w:tc>
        <w:tc>
          <w:tcPr>
            <w:tcW w:w="1559" w:type="dxa"/>
            <w:gridSpan w:val="2"/>
            <w:shd w:val="clear" w:color="auto" w:fill="FFFFFF" w:themeFill="background1"/>
          </w:tcPr>
          <w:p w:rsidR="00BC2E55" w:rsidRDefault="00BC2E55" w:rsidP="00893FF0">
            <w:pPr>
              <w:shd w:val="clear" w:color="auto" w:fill="FFFFFF" w:themeFill="background1"/>
              <w:jc w:val="center"/>
            </w:pPr>
          </w:p>
          <w:p w:rsidR="00893FF0" w:rsidRDefault="00622795" w:rsidP="00893FF0">
            <w:pPr>
              <w:shd w:val="clear" w:color="auto" w:fill="FFFFFF" w:themeFill="background1"/>
              <w:jc w:val="center"/>
            </w:pPr>
            <w:r>
              <w:t>8,1/2,2</w:t>
            </w:r>
          </w:p>
        </w:tc>
        <w:tc>
          <w:tcPr>
            <w:tcW w:w="1701" w:type="dxa"/>
            <w:gridSpan w:val="2"/>
            <w:shd w:val="clear" w:color="auto" w:fill="FFFFFF" w:themeFill="background1"/>
            <w:vAlign w:val="center"/>
          </w:tcPr>
          <w:p w:rsidR="00893FF0" w:rsidRDefault="00893FF0" w:rsidP="00893FF0">
            <w:pPr>
              <w:shd w:val="clear" w:color="auto" w:fill="FFFFFF" w:themeFill="background1"/>
              <w:jc w:val="center"/>
            </w:pPr>
            <w:r>
              <w:t>9,0/2,7</w:t>
            </w:r>
          </w:p>
        </w:tc>
        <w:tc>
          <w:tcPr>
            <w:tcW w:w="1559" w:type="dxa"/>
            <w:gridSpan w:val="2"/>
            <w:shd w:val="clear" w:color="auto" w:fill="FFFFFF" w:themeFill="background1"/>
            <w:vAlign w:val="center"/>
          </w:tcPr>
          <w:p w:rsidR="00893FF0" w:rsidRPr="004742CB" w:rsidRDefault="00893FF0" w:rsidP="00893FF0">
            <w:pPr>
              <w:shd w:val="clear" w:color="auto" w:fill="FFFFFF" w:themeFill="background1"/>
              <w:jc w:val="center"/>
            </w:pPr>
            <w:r>
              <w:t>7,3/3,0</w:t>
            </w:r>
          </w:p>
        </w:tc>
        <w:tc>
          <w:tcPr>
            <w:tcW w:w="1701" w:type="dxa"/>
            <w:gridSpan w:val="2"/>
            <w:shd w:val="clear" w:color="auto" w:fill="FFFFFF" w:themeFill="background1"/>
            <w:vAlign w:val="center"/>
          </w:tcPr>
          <w:p w:rsidR="00921488" w:rsidRDefault="00921488" w:rsidP="00921488">
            <w:pPr>
              <w:shd w:val="clear" w:color="auto" w:fill="FFFFFF" w:themeFill="background1"/>
              <w:jc w:val="both"/>
            </w:pPr>
            <w:r>
              <w:t xml:space="preserve">      8,1/4,7 </w:t>
            </w:r>
          </w:p>
          <w:p w:rsidR="00893FF0" w:rsidRPr="00805D19" w:rsidRDefault="00921488" w:rsidP="00921488">
            <w:pPr>
              <w:shd w:val="clear" w:color="auto" w:fill="FFFFFF" w:themeFill="background1"/>
              <w:jc w:val="both"/>
              <w:rPr>
                <w:sz w:val="16"/>
                <w:szCs w:val="16"/>
              </w:rPr>
            </w:pPr>
            <w:r w:rsidRPr="00805D19">
              <w:rPr>
                <w:sz w:val="16"/>
                <w:szCs w:val="16"/>
              </w:rPr>
              <w:t>(в структуре женского населения)</w:t>
            </w:r>
          </w:p>
        </w:tc>
      </w:tr>
    </w:tbl>
    <w:p w:rsidR="001B083A" w:rsidRDefault="001B083A" w:rsidP="00893FF0">
      <w:pPr>
        <w:shd w:val="clear" w:color="auto" w:fill="FFFFFF" w:themeFill="background1"/>
        <w:spacing w:line="360" w:lineRule="auto"/>
        <w:ind w:firstLine="851"/>
        <w:jc w:val="both"/>
      </w:pPr>
    </w:p>
    <w:p w:rsidR="000D2531" w:rsidRDefault="000D2531" w:rsidP="000D2531">
      <w:pPr>
        <w:spacing w:line="276" w:lineRule="auto"/>
        <w:ind w:firstLine="851"/>
        <w:jc w:val="both"/>
      </w:pPr>
      <w:r>
        <w:t xml:space="preserve">Из числа пациентов, состоявших под диспансерным наблюдением, </w:t>
      </w:r>
      <w:r w:rsidR="00DB20D6">
        <w:t>в 2019</w:t>
      </w:r>
      <w:r w:rsidR="00986006">
        <w:t xml:space="preserve"> году </w:t>
      </w:r>
      <w:r w:rsidR="00DB20D6">
        <w:t>1331</w:t>
      </w:r>
      <w:r>
        <w:t xml:space="preserve"> умерли от неонкологических заболеваний.</w:t>
      </w:r>
    </w:p>
    <w:p w:rsidR="005B4905" w:rsidRDefault="001B083A" w:rsidP="005E2452">
      <w:pPr>
        <w:spacing w:line="276" w:lineRule="auto"/>
        <w:ind w:firstLine="851"/>
        <w:jc w:val="both"/>
      </w:pPr>
      <w:r w:rsidRPr="00F6606D">
        <w:t xml:space="preserve">Доля злокачественных новообразований, выявленных на I-II </w:t>
      </w:r>
      <w:r w:rsidR="00DB20D6">
        <w:t>стадии (раннее выявление) в 2019 году, составила 55,5%.  (2018 год – 54,0</w:t>
      </w:r>
      <w:r w:rsidRPr="00F6606D">
        <w:t xml:space="preserve">%). </w:t>
      </w:r>
      <w:r w:rsidR="00DB20D6">
        <w:t xml:space="preserve">5401 злокачественное новообразование выявлено на ранних стадиях. </w:t>
      </w:r>
      <w:proofErr w:type="gramStart"/>
      <w:r w:rsidRPr="00F6606D">
        <w:t>Показател</w:t>
      </w:r>
      <w:r w:rsidR="00DB20D6">
        <w:t>ь по Российской Федерации в 2018 году 56,4</w:t>
      </w:r>
      <w:r w:rsidRPr="00F6606D">
        <w:t xml:space="preserve">%. </w:t>
      </w:r>
      <w:r w:rsidR="00986006" w:rsidRPr="00F6606D">
        <w:t>Низкий показател</w:t>
      </w:r>
      <w:r w:rsidR="00F6606D">
        <w:t>ь раннего выявления отмечается при</w:t>
      </w:r>
      <w:r w:rsidR="00986006" w:rsidRPr="00F6606D">
        <w:t xml:space="preserve"> ЗНО </w:t>
      </w:r>
      <w:r w:rsidR="00DB20D6">
        <w:t>печени 10,3%, при ЗНО поджелудочной железы 15,1%, при ЗНО пищевода 24,3%, при ЗНО легкого 29,0%, при ЗНО предстательной железы 37,6%, при ЗНО гортани 39,5%.</w:t>
      </w:r>
      <w:proofErr w:type="gramEnd"/>
    </w:p>
    <w:p w:rsidR="00D310F2" w:rsidRDefault="00D310F2" w:rsidP="005E2452">
      <w:pPr>
        <w:spacing w:line="276" w:lineRule="auto"/>
        <w:ind w:firstLine="851"/>
        <w:jc w:val="both"/>
      </w:pPr>
      <w:r>
        <w:t xml:space="preserve">Наибольшие показатели раннего выявления злокачественных новообразований в территориях: </w:t>
      </w:r>
      <w:proofErr w:type="spellStart"/>
      <w:r>
        <w:t>Косинский</w:t>
      </w:r>
      <w:proofErr w:type="spellEnd"/>
      <w:r>
        <w:t xml:space="preserve"> район 70,0%, г. Соликамск 66,9%, г. Кудымкар 64,8%, </w:t>
      </w:r>
      <w:proofErr w:type="spellStart"/>
      <w:r>
        <w:t>Очерский</w:t>
      </w:r>
      <w:proofErr w:type="spellEnd"/>
      <w:r>
        <w:t xml:space="preserve"> район 61,5%, Пермский район 59,5%, Октябрьский район 59,2%, г. Пермь 59,7%, </w:t>
      </w:r>
      <w:proofErr w:type="spellStart"/>
      <w:r>
        <w:t>Добрянский</w:t>
      </w:r>
      <w:proofErr w:type="spellEnd"/>
      <w:r>
        <w:t xml:space="preserve"> район 58,7%, </w:t>
      </w:r>
      <w:proofErr w:type="spellStart"/>
      <w:r>
        <w:t>Кочевский</w:t>
      </w:r>
      <w:proofErr w:type="spellEnd"/>
      <w:r>
        <w:t xml:space="preserve"> район 58,1%, </w:t>
      </w:r>
      <w:proofErr w:type="spellStart"/>
      <w:r>
        <w:t>Юсьвинский</w:t>
      </w:r>
      <w:proofErr w:type="spellEnd"/>
      <w:r>
        <w:t xml:space="preserve"> район 57,4%, </w:t>
      </w:r>
      <w:proofErr w:type="spellStart"/>
      <w:r>
        <w:t>Частинский</w:t>
      </w:r>
      <w:proofErr w:type="spellEnd"/>
      <w:r>
        <w:t xml:space="preserve"> район 57,4%.</w:t>
      </w:r>
    </w:p>
    <w:p w:rsidR="00564993" w:rsidRDefault="00893FF0" w:rsidP="00072D81">
      <w:pPr>
        <w:spacing w:line="276" w:lineRule="auto"/>
        <w:ind w:firstLine="709"/>
        <w:jc w:val="both"/>
      </w:pPr>
      <w:r w:rsidRPr="00893FF0">
        <w:t xml:space="preserve">Распределение ЗНО, </w:t>
      </w:r>
      <w:proofErr w:type="gramStart"/>
      <w:r w:rsidRPr="00893FF0">
        <w:t>выявленных</w:t>
      </w:r>
      <w:proofErr w:type="gramEnd"/>
      <w:r w:rsidRPr="00893FF0">
        <w:t xml:space="preserve"> в 2019 году, по степени распространенности процесса</w:t>
      </w:r>
      <w:r w:rsidR="00B752BE">
        <w:t>. В 2019 году выявлено 9731 злокачественное новообразование (без учтенных посмертно), из них 3177 ЗНО первой стадии (32,6%), 2224 ЗНО второй стадии (22,9%), 1915</w:t>
      </w:r>
      <w:r w:rsidR="00E41F65">
        <w:t xml:space="preserve"> ЗНО третьей стадии (19,7%), из них 438 визуальных локализаций (22,9%), 1576</w:t>
      </w:r>
      <w:r w:rsidR="00B752BE">
        <w:t xml:space="preserve"> ЗНО четвертой стад</w:t>
      </w:r>
      <w:r w:rsidR="00E41F65">
        <w:t>ии (16,2</w:t>
      </w:r>
      <w:r w:rsidR="00B752BE">
        <w:t>%)</w:t>
      </w:r>
      <w:r w:rsidR="00E41F65">
        <w:t>, 412 ЗНО неуточн</w:t>
      </w:r>
      <w:r w:rsidR="006F2C96">
        <w:t>енных стадий (4,2%),</w:t>
      </w:r>
      <w:r w:rsidR="00E41F65">
        <w:t xml:space="preserve"> 427 лейкемий и ЗНО головного мозга (4,4%).</w:t>
      </w:r>
      <w:r w:rsidR="00C12B01">
        <w:t xml:space="preserve"> РФ доля ЗНО ранних стадий 56,4%, третьей стадии 18,2%, четвертой стадии 20,3%</w:t>
      </w:r>
    </w:p>
    <w:p w:rsidR="00E43F2B" w:rsidRDefault="002B53DC" w:rsidP="00072D81">
      <w:pPr>
        <w:spacing w:line="276" w:lineRule="auto"/>
        <w:ind w:firstLine="709"/>
        <w:jc w:val="both"/>
      </w:pPr>
      <w:r>
        <w:t>Показатель активного выявления злокачественных новообразований в Пермском крае в 2019 году 33,1%.</w:t>
      </w:r>
      <w:r w:rsidR="006F2C96">
        <w:t xml:space="preserve"> </w:t>
      </w:r>
      <w:r>
        <w:t xml:space="preserve">РФ 2018 год 27,3%. Доля больных с </w:t>
      </w:r>
      <w:r>
        <w:rPr>
          <w:lang w:val="en-US"/>
        </w:rPr>
        <w:t>I</w:t>
      </w:r>
      <w:r w:rsidRPr="002B53DC">
        <w:t>-</w:t>
      </w:r>
      <w:r>
        <w:rPr>
          <w:lang w:val="en-US"/>
        </w:rPr>
        <w:t>II</w:t>
      </w:r>
      <w:r w:rsidRPr="002B53DC">
        <w:t xml:space="preserve"> </w:t>
      </w:r>
      <w:r>
        <w:t xml:space="preserve">стадиями заболевания, выявленных активно, от общего числа выявленных активно пациентов составляет 76,9%. РФ 2018 год 77,9%. Из числа пациентов, выявленных активно, 67,9%  - пациенты с ЗНО визуальных локализаций. РФ 2018 год 63,2%.  </w:t>
      </w:r>
    </w:p>
    <w:p w:rsidR="003A64C0" w:rsidRDefault="003A64C0" w:rsidP="00072D81">
      <w:pPr>
        <w:spacing w:line="276" w:lineRule="auto"/>
        <w:ind w:firstLine="709"/>
        <w:jc w:val="both"/>
      </w:pPr>
      <w:r>
        <w:t>Наименьшие показатели активного выявления в Карагайском районе 3,0%, в Октябрьском районе 4,5%, в Чердынском районе 6,3%, в г. Лысь</w:t>
      </w:r>
      <w:r w:rsidR="006F2C96">
        <w:t xml:space="preserve">ва 6,8%, в </w:t>
      </w:r>
      <w:proofErr w:type="spellStart"/>
      <w:r w:rsidR="006F2C96">
        <w:t>Еловском</w:t>
      </w:r>
      <w:proofErr w:type="spellEnd"/>
      <w:r w:rsidR="006F2C96">
        <w:t xml:space="preserve"> районе 8,2%.</w:t>
      </w:r>
    </w:p>
    <w:p w:rsidR="001B083A" w:rsidRPr="00E65BE4" w:rsidRDefault="00DB20D6" w:rsidP="001B083A">
      <w:pPr>
        <w:keepNext/>
        <w:spacing w:line="360" w:lineRule="auto"/>
        <w:jc w:val="right"/>
      </w:pPr>
      <w:r>
        <w:lastRenderedPageBreak/>
        <w:t>Таблица №4</w:t>
      </w:r>
    </w:p>
    <w:p w:rsidR="001B083A" w:rsidRPr="00F6606D" w:rsidRDefault="00F6606D" w:rsidP="001B083A">
      <w:pPr>
        <w:keepNext/>
        <w:spacing w:line="360" w:lineRule="auto"/>
        <w:jc w:val="center"/>
      </w:pPr>
      <w:r w:rsidRPr="00F6606D">
        <w:t xml:space="preserve">Активное выявление злокачественных новообразований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03"/>
        <w:gridCol w:w="2693"/>
        <w:gridCol w:w="2693"/>
      </w:tblGrid>
      <w:tr w:rsidR="00893FF0" w:rsidRPr="007178FC" w:rsidTr="002B53DC">
        <w:tc>
          <w:tcPr>
            <w:tcW w:w="4503" w:type="dxa"/>
            <w:shd w:val="clear" w:color="auto" w:fill="FFFFFF" w:themeFill="background1"/>
            <w:vAlign w:val="center"/>
          </w:tcPr>
          <w:p w:rsidR="00893FF0" w:rsidRPr="00F6606D" w:rsidRDefault="00893FF0" w:rsidP="00824C22">
            <w:pPr>
              <w:keepNext/>
              <w:spacing w:after="120"/>
            </w:pPr>
            <w:r w:rsidRPr="00F6606D">
              <w:t>Нозология</w:t>
            </w:r>
          </w:p>
        </w:tc>
        <w:tc>
          <w:tcPr>
            <w:tcW w:w="2693" w:type="dxa"/>
            <w:shd w:val="clear" w:color="auto" w:fill="FFFFFF" w:themeFill="background1"/>
          </w:tcPr>
          <w:p w:rsidR="00893FF0" w:rsidRPr="00F6606D" w:rsidRDefault="00893FF0" w:rsidP="00824C22">
            <w:pPr>
              <w:keepNext/>
              <w:spacing w:after="120"/>
              <w:jc w:val="center"/>
            </w:pPr>
            <w:r w:rsidRPr="00F6606D">
              <w:t>2019 год</w:t>
            </w:r>
          </w:p>
        </w:tc>
        <w:tc>
          <w:tcPr>
            <w:tcW w:w="2693" w:type="dxa"/>
            <w:shd w:val="clear" w:color="auto" w:fill="FFFFFF" w:themeFill="background1"/>
            <w:vAlign w:val="center"/>
          </w:tcPr>
          <w:p w:rsidR="00893FF0" w:rsidRPr="00F6606D" w:rsidRDefault="00893FF0" w:rsidP="00824C22">
            <w:pPr>
              <w:keepNext/>
              <w:spacing w:after="120"/>
              <w:jc w:val="center"/>
            </w:pPr>
            <w:r w:rsidRPr="00F6606D">
              <w:t>2018 год</w:t>
            </w:r>
          </w:p>
        </w:tc>
      </w:tr>
      <w:tr w:rsidR="00893FF0" w:rsidRPr="007178FC" w:rsidTr="002B53DC">
        <w:tc>
          <w:tcPr>
            <w:tcW w:w="4503" w:type="dxa"/>
            <w:shd w:val="clear" w:color="auto" w:fill="FFFFFF" w:themeFill="background1"/>
            <w:vAlign w:val="center"/>
          </w:tcPr>
          <w:p w:rsidR="00893FF0" w:rsidRPr="00900B62" w:rsidRDefault="00893FF0" w:rsidP="00824C22">
            <w:pPr>
              <w:keepNext/>
              <w:spacing w:after="120"/>
            </w:pPr>
            <w:r w:rsidRPr="00900B62">
              <w:t>ЗНО молочной железы</w:t>
            </w:r>
          </w:p>
        </w:tc>
        <w:tc>
          <w:tcPr>
            <w:tcW w:w="2693" w:type="dxa"/>
            <w:shd w:val="clear" w:color="auto" w:fill="FFFFFF" w:themeFill="background1"/>
          </w:tcPr>
          <w:p w:rsidR="00893FF0" w:rsidRDefault="002B53DC" w:rsidP="00824C22">
            <w:pPr>
              <w:keepNext/>
              <w:spacing w:after="120"/>
              <w:jc w:val="center"/>
            </w:pPr>
            <w:r>
              <w:t>46,3</w:t>
            </w:r>
          </w:p>
        </w:tc>
        <w:tc>
          <w:tcPr>
            <w:tcW w:w="2693" w:type="dxa"/>
            <w:shd w:val="clear" w:color="auto" w:fill="FFFFFF" w:themeFill="background1"/>
            <w:vAlign w:val="center"/>
          </w:tcPr>
          <w:p w:rsidR="00893FF0" w:rsidRPr="00900B62" w:rsidRDefault="00893FF0" w:rsidP="00824C22">
            <w:pPr>
              <w:keepNext/>
              <w:spacing w:after="120"/>
              <w:jc w:val="center"/>
            </w:pPr>
            <w:r>
              <w:t>50,3</w:t>
            </w:r>
          </w:p>
        </w:tc>
      </w:tr>
      <w:tr w:rsidR="00893FF0" w:rsidRPr="007178FC" w:rsidTr="002B53DC">
        <w:tc>
          <w:tcPr>
            <w:tcW w:w="4503" w:type="dxa"/>
            <w:shd w:val="clear" w:color="auto" w:fill="FFFFFF" w:themeFill="background1"/>
            <w:vAlign w:val="center"/>
          </w:tcPr>
          <w:p w:rsidR="00893FF0" w:rsidRPr="00900B62" w:rsidRDefault="00893FF0" w:rsidP="00824C22">
            <w:pPr>
              <w:keepNext/>
              <w:spacing w:after="120"/>
            </w:pPr>
            <w:r w:rsidRPr="00900B62">
              <w:t>ЗНО шейки матки</w:t>
            </w:r>
          </w:p>
        </w:tc>
        <w:tc>
          <w:tcPr>
            <w:tcW w:w="2693" w:type="dxa"/>
            <w:shd w:val="clear" w:color="auto" w:fill="FFFFFF" w:themeFill="background1"/>
          </w:tcPr>
          <w:p w:rsidR="00893FF0" w:rsidRDefault="002B53DC" w:rsidP="00824C22">
            <w:pPr>
              <w:keepNext/>
              <w:spacing w:after="120"/>
              <w:jc w:val="center"/>
            </w:pPr>
            <w:r>
              <w:t>45,5</w:t>
            </w:r>
          </w:p>
        </w:tc>
        <w:tc>
          <w:tcPr>
            <w:tcW w:w="2693" w:type="dxa"/>
            <w:shd w:val="clear" w:color="auto" w:fill="FFFFFF" w:themeFill="background1"/>
            <w:vAlign w:val="center"/>
          </w:tcPr>
          <w:p w:rsidR="00893FF0" w:rsidRPr="00900B62" w:rsidRDefault="00893FF0" w:rsidP="00824C22">
            <w:pPr>
              <w:keepNext/>
              <w:spacing w:after="120"/>
              <w:jc w:val="center"/>
            </w:pPr>
            <w:r>
              <w:t>46,1</w:t>
            </w:r>
          </w:p>
        </w:tc>
      </w:tr>
      <w:tr w:rsidR="00893FF0" w:rsidRPr="007178FC" w:rsidTr="002B53DC">
        <w:tc>
          <w:tcPr>
            <w:tcW w:w="4503" w:type="dxa"/>
            <w:shd w:val="clear" w:color="auto" w:fill="FFFFFF" w:themeFill="background1"/>
            <w:vAlign w:val="center"/>
          </w:tcPr>
          <w:p w:rsidR="00893FF0" w:rsidRPr="00900B62" w:rsidRDefault="00893FF0" w:rsidP="00824C22">
            <w:pPr>
              <w:keepNext/>
              <w:spacing w:after="120"/>
            </w:pPr>
            <w:r w:rsidRPr="00900B62">
              <w:t>ЗНО лёгкого</w:t>
            </w:r>
          </w:p>
        </w:tc>
        <w:tc>
          <w:tcPr>
            <w:tcW w:w="2693" w:type="dxa"/>
            <w:shd w:val="clear" w:color="auto" w:fill="FFFFFF" w:themeFill="background1"/>
          </w:tcPr>
          <w:p w:rsidR="00893FF0" w:rsidRDefault="002B53DC" w:rsidP="00824C22">
            <w:pPr>
              <w:keepNext/>
              <w:spacing w:after="120"/>
              <w:jc w:val="center"/>
            </w:pPr>
            <w:r>
              <w:t>40,2</w:t>
            </w:r>
          </w:p>
        </w:tc>
        <w:tc>
          <w:tcPr>
            <w:tcW w:w="2693" w:type="dxa"/>
            <w:shd w:val="clear" w:color="auto" w:fill="FFFFFF" w:themeFill="background1"/>
            <w:vAlign w:val="center"/>
          </w:tcPr>
          <w:p w:rsidR="00893FF0" w:rsidRPr="00900B62" w:rsidRDefault="00893FF0" w:rsidP="00824C22">
            <w:pPr>
              <w:keepNext/>
              <w:spacing w:after="120"/>
              <w:jc w:val="center"/>
            </w:pPr>
            <w:r>
              <w:t>44,9</w:t>
            </w:r>
          </w:p>
        </w:tc>
      </w:tr>
      <w:tr w:rsidR="00893FF0" w:rsidRPr="007178FC" w:rsidTr="002B53DC">
        <w:tc>
          <w:tcPr>
            <w:tcW w:w="4503" w:type="dxa"/>
            <w:shd w:val="clear" w:color="auto" w:fill="FFFFFF" w:themeFill="background1"/>
            <w:vAlign w:val="center"/>
          </w:tcPr>
          <w:p w:rsidR="00893FF0" w:rsidRPr="00900B62" w:rsidRDefault="00893FF0" w:rsidP="00824C22">
            <w:pPr>
              <w:keepNext/>
              <w:spacing w:after="120"/>
            </w:pPr>
            <w:r w:rsidRPr="00900B62">
              <w:t>ЗНО желудка</w:t>
            </w:r>
          </w:p>
        </w:tc>
        <w:tc>
          <w:tcPr>
            <w:tcW w:w="2693" w:type="dxa"/>
            <w:shd w:val="clear" w:color="auto" w:fill="FFFFFF" w:themeFill="background1"/>
          </w:tcPr>
          <w:p w:rsidR="00893FF0" w:rsidRDefault="002B53DC" w:rsidP="00824C22">
            <w:pPr>
              <w:keepNext/>
              <w:spacing w:after="120"/>
              <w:jc w:val="center"/>
            </w:pPr>
            <w:r>
              <w:t>24,7</w:t>
            </w:r>
          </w:p>
        </w:tc>
        <w:tc>
          <w:tcPr>
            <w:tcW w:w="2693" w:type="dxa"/>
            <w:shd w:val="clear" w:color="auto" w:fill="FFFFFF" w:themeFill="background1"/>
            <w:vAlign w:val="center"/>
          </w:tcPr>
          <w:p w:rsidR="00893FF0" w:rsidRPr="00900B62" w:rsidRDefault="00893FF0" w:rsidP="00824C22">
            <w:pPr>
              <w:keepNext/>
              <w:spacing w:after="120"/>
              <w:jc w:val="center"/>
            </w:pPr>
            <w:r>
              <w:t>31,3</w:t>
            </w:r>
          </w:p>
        </w:tc>
      </w:tr>
      <w:tr w:rsidR="00893FF0" w:rsidRPr="007178FC" w:rsidTr="002B53DC">
        <w:tc>
          <w:tcPr>
            <w:tcW w:w="4503" w:type="dxa"/>
            <w:shd w:val="clear" w:color="auto" w:fill="FFFFFF" w:themeFill="background1"/>
            <w:vAlign w:val="center"/>
          </w:tcPr>
          <w:p w:rsidR="00893FF0" w:rsidRPr="00900B62" w:rsidRDefault="00893FF0" w:rsidP="00824C22">
            <w:pPr>
              <w:keepNext/>
              <w:spacing w:after="120"/>
            </w:pPr>
            <w:r w:rsidRPr="00900B62">
              <w:t>ЗНО прямой кишки</w:t>
            </w:r>
          </w:p>
        </w:tc>
        <w:tc>
          <w:tcPr>
            <w:tcW w:w="2693" w:type="dxa"/>
            <w:shd w:val="clear" w:color="auto" w:fill="FFFFFF" w:themeFill="background1"/>
          </w:tcPr>
          <w:p w:rsidR="00893FF0" w:rsidRDefault="002B53DC" w:rsidP="00824C22">
            <w:pPr>
              <w:keepNext/>
              <w:spacing w:after="120"/>
              <w:jc w:val="center"/>
            </w:pPr>
            <w:r>
              <w:t>28,2</w:t>
            </w:r>
          </w:p>
        </w:tc>
        <w:tc>
          <w:tcPr>
            <w:tcW w:w="2693" w:type="dxa"/>
            <w:shd w:val="clear" w:color="auto" w:fill="FFFFFF" w:themeFill="background1"/>
            <w:vAlign w:val="center"/>
          </w:tcPr>
          <w:p w:rsidR="00893FF0" w:rsidRPr="00900B62" w:rsidRDefault="00893FF0" w:rsidP="00824C22">
            <w:pPr>
              <w:keepNext/>
              <w:spacing w:after="120"/>
              <w:jc w:val="center"/>
            </w:pPr>
            <w:r>
              <w:t>28,5</w:t>
            </w:r>
          </w:p>
        </w:tc>
      </w:tr>
      <w:tr w:rsidR="00893FF0" w:rsidRPr="007178FC" w:rsidTr="002B53DC">
        <w:tc>
          <w:tcPr>
            <w:tcW w:w="4503" w:type="dxa"/>
            <w:shd w:val="clear" w:color="auto" w:fill="FFFFFF" w:themeFill="background1"/>
            <w:vAlign w:val="center"/>
          </w:tcPr>
          <w:p w:rsidR="00893FF0" w:rsidRPr="00900B62" w:rsidRDefault="00893FF0" w:rsidP="002B53DC">
            <w:pPr>
              <w:keepNext/>
              <w:spacing w:after="120"/>
            </w:pPr>
            <w:r w:rsidRPr="00900B62">
              <w:t>ЗНО кожи (включая меланому)</w:t>
            </w:r>
          </w:p>
        </w:tc>
        <w:tc>
          <w:tcPr>
            <w:tcW w:w="2693" w:type="dxa"/>
            <w:shd w:val="clear" w:color="auto" w:fill="FFFFFF" w:themeFill="background1"/>
            <w:vAlign w:val="center"/>
          </w:tcPr>
          <w:p w:rsidR="00893FF0" w:rsidRDefault="002B53DC" w:rsidP="002B53DC">
            <w:pPr>
              <w:keepNext/>
              <w:spacing w:after="120"/>
            </w:pPr>
            <w:r>
              <w:t xml:space="preserve">                 46,0</w:t>
            </w:r>
          </w:p>
        </w:tc>
        <w:tc>
          <w:tcPr>
            <w:tcW w:w="2693" w:type="dxa"/>
            <w:shd w:val="clear" w:color="auto" w:fill="FFFFFF" w:themeFill="background1"/>
            <w:vAlign w:val="center"/>
          </w:tcPr>
          <w:p w:rsidR="00893FF0" w:rsidRPr="00900B62" w:rsidRDefault="00893FF0" w:rsidP="002B53DC">
            <w:pPr>
              <w:keepNext/>
              <w:spacing w:after="120"/>
              <w:jc w:val="center"/>
            </w:pPr>
            <w:r>
              <w:t>50,0</w:t>
            </w:r>
          </w:p>
        </w:tc>
      </w:tr>
    </w:tbl>
    <w:p w:rsidR="001B083A" w:rsidRPr="004A273D" w:rsidRDefault="001B083A" w:rsidP="001B083A">
      <w:pPr>
        <w:spacing w:line="360" w:lineRule="auto"/>
        <w:rPr>
          <w:b/>
        </w:rPr>
      </w:pPr>
    </w:p>
    <w:p w:rsidR="00F6606D" w:rsidRPr="00F6606D" w:rsidRDefault="001B083A" w:rsidP="002F7F97">
      <w:pPr>
        <w:spacing w:line="276" w:lineRule="auto"/>
        <w:ind w:firstLine="851"/>
        <w:jc w:val="both"/>
      </w:pPr>
      <w:r w:rsidRPr="00F6606D">
        <w:t>Запущенность</w:t>
      </w:r>
      <w:r w:rsidR="00F6606D" w:rsidRPr="00F6606D">
        <w:t xml:space="preserve"> в Пермском крае в 2019</w:t>
      </w:r>
      <w:r w:rsidRPr="00F6606D">
        <w:t xml:space="preserve"> году составила </w:t>
      </w:r>
      <w:r w:rsidR="003A64C0">
        <w:t>20,6</w:t>
      </w:r>
      <w:r w:rsidRPr="00F6606D">
        <w:t>% (</w:t>
      </w:r>
      <w:r w:rsidR="00F6606D" w:rsidRPr="00F6606D">
        <w:t xml:space="preserve">2018 год – 21,0%; </w:t>
      </w:r>
      <w:r w:rsidRPr="00F6606D">
        <w:t>2017 год – 20,4%, 2016 год – 19,9%; 2015 год – 19,9%). Запущеннос</w:t>
      </w:r>
      <w:r w:rsidR="00F6606D" w:rsidRPr="00F6606D">
        <w:t>ть в Российской Федерации в 2018</w:t>
      </w:r>
      <w:r w:rsidR="00C12B01">
        <w:t xml:space="preserve"> году –20,3</w:t>
      </w:r>
      <w:r w:rsidRPr="00F6606D">
        <w:t xml:space="preserve">% (IV стадия). </w:t>
      </w:r>
    </w:p>
    <w:p w:rsidR="001B083A" w:rsidRPr="00F6606D" w:rsidRDefault="001B083A" w:rsidP="00F6606D">
      <w:pPr>
        <w:spacing w:line="276" w:lineRule="auto"/>
        <w:ind w:firstLine="851"/>
        <w:jc w:val="both"/>
      </w:pPr>
      <w:r w:rsidRPr="00F6606D">
        <w:t xml:space="preserve">Территории с наибольшей запущенностью: </w:t>
      </w:r>
      <w:proofErr w:type="spellStart"/>
      <w:r w:rsidR="003A64C0">
        <w:t>Юрлинский</w:t>
      </w:r>
      <w:proofErr w:type="spellEnd"/>
      <w:r w:rsidR="003A64C0">
        <w:t xml:space="preserve"> район 37,5%, </w:t>
      </w:r>
      <w:proofErr w:type="spellStart"/>
      <w:r w:rsidR="003A64C0">
        <w:t>Большесосновский</w:t>
      </w:r>
      <w:proofErr w:type="spellEnd"/>
      <w:r w:rsidR="003A64C0">
        <w:t xml:space="preserve"> район 33,3%, </w:t>
      </w:r>
      <w:proofErr w:type="spellStart"/>
      <w:r w:rsidR="003A64C0">
        <w:t>Еловский</w:t>
      </w:r>
      <w:proofErr w:type="spellEnd"/>
      <w:r w:rsidR="003A64C0">
        <w:t xml:space="preserve"> район 33,3%, </w:t>
      </w:r>
      <w:proofErr w:type="spellStart"/>
      <w:r w:rsidR="003A64C0">
        <w:t>Уинский</w:t>
      </w:r>
      <w:proofErr w:type="spellEnd"/>
      <w:r w:rsidR="003A64C0">
        <w:t xml:space="preserve"> район 31,7%, </w:t>
      </w:r>
      <w:proofErr w:type="spellStart"/>
      <w:r w:rsidR="003A64C0">
        <w:t>Красновишерский</w:t>
      </w:r>
      <w:proofErr w:type="spellEnd"/>
      <w:r w:rsidR="003A64C0">
        <w:t xml:space="preserve"> район 31,1%, Чердынский район 29,7%</w:t>
      </w:r>
      <w:r w:rsidR="001E462A">
        <w:t xml:space="preserve">, Ильинский район 28,6%, </w:t>
      </w:r>
      <w:proofErr w:type="spellStart"/>
      <w:r w:rsidR="001E462A">
        <w:t>Суксунский</w:t>
      </w:r>
      <w:proofErr w:type="spellEnd"/>
      <w:r w:rsidR="001E462A">
        <w:t xml:space="preserve"> район 27,8%, г. Лысьва 26,6%.</w:t>
      </w:r>
    </w:p>
    <w:p w:rsidR="00F6606D" w:rsidRDefault="001B083A" w:rsidP="002F7F97">
      <w:pPr>
        <w:spacing w:line="276" w:lineRule="auto"/>
        <w:ind w:firstLine="851"/>
        <w:jc w:val="both"/>
      </w:pPr>
      <w:r w:rsidRPr="00F6606D">
        <w:t>Одногодичная летальность</w:t>
      </w:r>
      <w:r w:rsidR="00F6606D">
        <w:t xml:space="preserve"> в 2019</w:t>
      </w:r>
      <w:r w:rsidRPr="00F6606D">
        <w:t xml:space="preserve"> году составила </w:t>
      </w:r>
      <w:r w:rsidR="001E462A">
        <w:t xml:space="preserve">20,4%. Наибольшие показатели одногодичной летальности в </w:t>
      </w:r>
      <w:proofErr w:type="spellStart"/>
      <w:r w:rsidR="001E462A">
        <w:t>Верещагинском</w:t>
      </w:r>
      <w:proofErr w:type="spellEnd"/>
      <w:r w:rsidR="001E462A">
        <w:t xml:space="preserve"> районе 76,1%, в г. Березники 55,6%, в </w:t>
      </w:r>
      <w:proofErr w:type="spellStart"/>
      <w:r w:rsidR="001E462A">
        <w:t>Кочевском</w:t>
      </w:r>
      <w:proofErr w:type="spellEnd"/>
      <w:r w:rsidR="001E462A">
        <w:t xml:space="preserve"> районе 46,4%, </w:t>
      </w:r>
      <w:proofErr w:type="gramStart"/>
      <w:r w:rsidR="001E462A">
        <w:t>в</w:t>
      </w:r>
      <w:proofErr w:type="gramEnd"/>
      <w:r w:rsidR="001E462A">
        <w:t xml:space="preserve"> </w:t>
      </w:r>
      <w:proofErr w:type="gramStart"/>
      <w:r w:rsidR="001E462A">
        <w:t>Оханском</w:t>
      </w:r>
      <w:proofErr w:type="gramEnd"/>
      <w:r w:rsidR="001E462A">
        <w:t xml:space="preserve"> районе 37,1%, в </w:t>
      </w:r>
      <w:proofErr w:type="spellStart"/>
      <w:r w:rsidR="001E462A">
        <w:t>Сивинском</w:t>
      </w:r>
      <w:proofErr w:type="spellEnd"/>
      <w:r w:rsidR="001E462A">
        <w:t xml:space="preserve"> районе 32,4%, в </w:t>
      </w:r>
      <w:proofErr w:type="spellStart"/>
      <w:r w:rsidR="001E462A">
        <w:t>Ординском</w:t>
      </w:r>
      <w:proofErr w:type="spellEnd"/>
      <w:r w:rsidR="001E462A">
        <w:t xml:space="preserve"> районе 32,1%, в </w:t>
      </w:r>
      <w:proofErr w:type="spellStart"/>
      <w:r w:rsidR="001E462A">
        <w:t>Уинском</w:t>
      </w:r>
      <w:proofErr w:type="spellEnd"/>
      <w:r w:rsidR="001E462A">
        <w:t xml:space="preserve"> районе 31,9%, в </w:t>
      </w:r>
      <w:proofErr w:type="spellStart"/>
      <w:r w:rsidR="001E462A">
        <w:t>Бардымском</w:t>
      </w:r>
      <w:proofErr w:type="spellEnd"/>
      <w:r w:rsidR="001E462A">
        <w:t xml:space="preserve"> районе 30,9%.</w:t>
      </w:r>
      <w:r w:rsidR="00C12B01">
        <w:t xml:space="preserve"> РФ 2018 год 22,2%.</w:t>
      </w:r>
    </w:p>
    <w:p w:rsidR="001B083A" w:rsidRPr="00F6606D" w:rsidRDefault="001B083A" w:rsidP="002F7F97">
      <w:pPr>
        <w:spacing w:line="276" w:lineRule="auto"/>
        <w:ind w:firstLine="851"/>
        <w:jc w:val="both"/>
      </w:pPr>
      <w:r w:rsidRPr="00F6606D">
        <w:t xml:space="preserve">Пятилетняя </w:t>
      </w:r>
      <w:r w:rsidR="001E462A">
        <w:t xml:space="preserve">выживаемость в 2019 году 54,5% (2018 год 51,7%; </w:t>
      </w:r>
      <w:r w:rsidRPr="00F6606D">
        <w:t>201</w:t>
      </w:r>
      <w:r w:rsidR="001E462A">
        <w:t xml:space="preserve">7 год – 52,0%; 2016 год – 52,8%). Российская Федерация 2018 год  </w:t>
      </w:r>
      <w:r w:rsidR="00C12B01">
        <w:t>54,4</w:t>
      </w:r>
      <w:r w:rsidRPr="00F6606D">
        <w:t>%.</w:t>
      </w:r>
    </w:p>
    <w:p w:rsidR="001B083A" w:rsidRDefault="001E462A" w:rsidP="002F7F97">
      <w:pPr>
        <w:spacing w:line="276" w:lineRule="auto"/>
        <w:ind w:firstLine="851"/>
        <w:jc w:val="both"/>
      </w:pPr>
      <w:r>
        <w:t xml:space="preserve">Наименьшие показатели пятилетней выживаемости в Ильинском районе 36,3%, в </w:t>
      </w:r>
      <w:proofErr w:type="spellStart"/>
      <w:r>
        <w:t>Очерском</w:t>
      </w:r>
      <w:proofErr w:type="spellEnd"/>
      <w:r>
        <w:t xml:space="preserve"> районе 38,7%, в </w:t>
      </w:r>
      <w:proofErr w:type="spellStart"/>
      <w:r>
        <w:t>Еловском</w:t>
      </w:r>
      <w:proofErr w:type="spellEnd"/>
      <w:r>
        <w:t xml:space="preserve"> районе 39,3%, в Чердынском районе 41,1%, </w:t>
      </w:r>
      <w:proofErr w:type="spellStart"/>
      <w:r>
        <w:t>Бардымском</w:t>
      </w:r>
      <w:proofErr w:type="spellEnd"/>
      <w:r>
        <w:t xml:space="preserve"> районе 41,4%, </w:t>
      </w:r>
      <w:proofErr w:type="spellStart"/>
      <w:r>
        <w:t>Кудымкарском</w:t>
      </w:r>
      <w:proofErr w:type="spellEnd"/>
      <w:r>
        <w:t xml:space="preserve"> районе 41,8%, </w:t>
      </w:r>
      <w:proofErr w:type="spellStart"/>
      <w:r>
        <w:t>Юрлинском</w:t>
      </w:r>
      <w:proofErr w:type="spellEnd"/>
      <w:r>
        <w:t xml:space="preserve"> районе 42,2%, Березовском районе 42,7%, г. Кудымкар 43,1%, </w:t>
      </w:r>
      <w:proofErr w:type="spellStart"/>
      <w:r>
        <w:t>Кочевском</w:t>
      </w:r>
      <w:proofErr w:type="spellEnd"/>
      <w:r>
        <w:t xml:space="preserve"> районе 43,1%, </w:t>
      </w:r>
      <w:proofErr w:type="spellStart"/>
      <w:r>
        <w:t>Гаинском</w:t>
      </w:r>
      <w:proofErr w:type="spellEnd"/>
      <w:r>
        <w:t xml:space="preserve"> районе 44,4%, в </w:t>
      </w:r>
      <w:proofErr w:type="spellStart"/>
      <w:r>
        <w:t>Осинском</w:t>
      </w:r>
      <w:proofErr w:type="spellEnd"/>
      <w:r>
        <w:t xml:space="preserve"> районе 45,6%.</w:t>
      </w:r>
    </w:p>
    <w:p w:rsidR="002F50A5" w:rsidRDefault="001B083A" w:rsidP="007878C2">
      <w:pPr>
        <w:spacing w:line="276" w:lineRule="auto"/>
        <w:ind w:firstLine="851"/>
        <w:jc w:val="both"/>
      </w:pPr>
      <w:r w:rsidRPr="00F6606D">
        <w:t xml:space="preserve">Контингент онкологических больных (показатель распространённости на 100 тысяч населения) в </w:t>
      </w:r>
      <w:r w:rsidR="00F6606D">
        <w:t>2019</w:t>
      </w:r>
      <w:r w:rsidRPr="00F6606D">
        <w:t xml:space="preserve"> году вырос и составил  </w:t>
      </w:r>
      <w:r w:rsidR="001E462A">
        <w:t>2703</w:t>
      </w:r>
      <w:r w:rsidR="007878C2">
        <w:t>,8</w:t>
      </w:r>
      <w:r w:rsidR="001E462A">
        <w:t xml:space="preserve"> </w:t>
      </w:r>
      <w:r w:rsidRPr="00F6606D">
        <w:t>(</w:t>
      </w:r>
      <w:r w:rsidR="001E462A">
        <w:t xml:space="preserve">2018 год – 2524,4; </w:t>
      </w:r>
      <w:r w:rsidRPr="00F6606D">
        <w:t>2017 год – 2486,6; 2016 год – 2450,7)</w:t>
      </w:r>
      <w:r w:rsidR="00F6606D">
        <w:t>. По Российской Федерации в 2018</w:t>
      </w:r>
      <w:r w:rsidRPr="00F6606D">
        <w:t xml:space="preserve"> году показатель распространённости составил </w:t>
      </w:r>
      <w:r w:rsidR="001E462A">
        <w:t xml:space="preserve"> </w:t>
      </w:r>
      <w:r w:rsidR="00C12B01">
        <w:t xml:space="preserve">2562,1 </w:t>
      </w:r>
      <w:r w:rsidRPr="00F6606D">
        <w:t>на 100 тысяч населения.</w:t>
      </w:r>
      <w:r w:rsidR="00207204">
        <w:t xml:space="preserve"> Наибольший контингент онкологических больных в Индустриальном районе Перми – 4115,8 на 100 тысяч населения, что превышает краевой показатель на 52,2%.</w:t>
      </w:r>
    </w:p>
    <w:p w:rsidR="006B49A3" w:rsidRDefault="001B083A" w:rsidP="007878C2">
      <w:pPr>
        <w:spacing w:line="276" w:lineRule="auto"/>
        <w:ind w:firstLine="709"/>
        <w:jc w:val="both"/>
      </w:pPr>
      <w:r w:rsidRPr="00F6606D">
        <w:t>Показатель морфологической вериф</w:t>
      </w:r>
      <w:r w:rsidR="007878C2">
        <w:t>икации по Пермскому краю за 2019 год составил 94,1</w:t>
      </w:r>
      <w:r w:rsidRPr="00F6606D">
        <w:t>%</w:t>
      </w:r>
      <w:r w:rsidR="00C12B01">
        <w:t xml:space="preserve">. РФ 2018 год </w:t>
      </w:r>
      <w:r w:rsidR="007878C2">
        <w:t xml:space="preserve"> </w:t>
      </w:r>
      <w:r w:rsidR="00C12B01">
        <w:t>93,0</w:t>
      </w:r>
      <w:r w:rsidRPr="00F6606D">
        <w:t xml:space="preserve">%. </w:t>
      </w:r>
    </w:p>
    <w:p w:rsidR="007878C2" w:rsidRDefault="007878C2" w:rsidP="0097038D">
      <w:pPr>
        <w:spacing w:line="276" w:lineRule="auto"/>
        <w:jc w:val="both"/>
      </w:pPr>
      <w:r>
        <w:tab/>
        <w:t xml:space="preserve">Лечение злокачественных новообразований. Из числа ЗНО, </w:t>
      </w:r>
      <w:proofErr w:type="gramStart"/>
      <w:r>
        <w:t>выявленных</w:t>
      </w:r>
      <w:proofErr w:type="gramEnd"/>
      <w:r>
        <w:t xml:space="preserve"> в 2019 году, 5321 были пролечены радикально, в том числе с использованием хирургического метода 3242 (61%), только лучевого 531 (10%), только лекарственного 376 (7%), комбинированного 1098 (21%), химиолучевого 74 (1%).</w:t>
      </w:r>
    </w:p>
    <w:p w:rsidR="007878C2" w:rsidRDefault="007878C2" w:rsidP="0097038D">
      <w:pPr>
        <w:spacing w:line="276" w:lineRule="auto"/>
        <w:jc w:val="both"/>
      </w:pPr>
    </w:p>
    <w:p w:rsidR="007878C2" w:rsidRDefault="007878C2" w:rsidP="0097038D">
      <w:pPr>
        <w:spacing w:line="276" w:lineRule="auto"/>
        <w:jc w:val="both"/>
      </w:pPr>
    </w:p>
    <w:p w:rsidR="007878C2" w:rsidRDefault="007878C2" w:rsidP="0097038D">
      <w:pPr>
        <w:spacing w:line="276" w:lineRule="auto"/>
        <w:jc w:val="both"/>
      </w:pPr>
    </w:p>
    <w:p w:rsidR="007878C2" w:rsidRDefault="007878C2" w:rsidP="0097038D">
      <w:pPr>
        <w:spacing w:line="276" w:lineRule="auto"/>
        <w:jc w:val="both"/>
      </w:pPr>
    </w:p>
    <w:p w:rsidR="008C4FE3" w:rsidRDefault="008C4FE3" w:rsidP="00C12B01">
      <w:pPr>
        <w:jc w:val="both"/>
      </w:pPr>
      <w:bookmarkStart w:id="0" w:name="_GoBack"/>
      <w:bookmarkEnd w:id="0"/>
    </w:p>
    <w:p w:rsidR="00633BBC" w:rsidRDefault="00F032B8" w:rsidP="00AD2D3D">
      <w:pPr>
        <w:spacing w:line="276" w:lineRule="auto"/>
        <w:ind w:firstLine="851"/>
        <w:jc w:val="both"/>
      </w:pPr>
      <w:r w:rsidRPr="007878C2">
        <w:lastRenderedPageBreak/>
        <w:t>Мероприятия по улучшению состояния онкологической помощи в Пермском крае:</w:t>
      </w:r>
    </w:p>
    <w:p w:rsidR="00AD2D3D" w:rsidRDefault="00AD2D3D" w:rsidP="00AD2D3D">
      <w:pPr>
        <w:spacing w:line="276" w:lineRule="auto"/>
        <w:ind w:firstLine="851"/>
        <w:jc w:val="both"/>
      </w:pPr>
    </w:p>
    <w:p w:rsidR="00C12B01" w:rsidRDefault="00C12B01" w:rsidP="00C12B01">
      <w:pPr>
        <w:pStyle w:val="af0"/>
        <w:numPr>
          <w:ilvl w:val="0"/>
          <w:numId w:val="27"/>
        </w:numPr>
        <w:spacing w:line="276" w:lineRule="auto"/>
        <w:jc w:val="both"/>
      </w:pPr>
      <w:r>
        <w:t xml:space="preserve">Разработана и утверждена региональная программа «Борьба с онкологическими заболеваниями», определены целевые показатели онкологической помощи 2019-2024 </w:t>
      </w:r>
      <w:proofErr w:type="spellStart"/>
      <w:r>
        <w:t>г.</w:t>
      </w:r>
      <w:proofErr w:type="gramStart"/>
      <w:r>
        <w:t>г</w:t>
      </w:r>
      <w:proofErr w:type="spellEnd"/>
      <w:proofErr w:type="gramEnd"/>
      <w:r>
        <w:t>.</w:t>
      </w:r>
    </w:p>
    <w:p w:rsidR="00C12B01" w:rsidRDefault="00207204" w:rsidP="00C12B01">
      <w:pPr>
        <w:pStyle w:val="af0"/>
        <w:numPr>
          <w:ilvl w:val="0"/>
          <w:numId w:val="27"/>
        </w:numPr>
        <w:spacing w:line="276" w:lineRule="auto"/>
        <w:jc w:val="both"/>
      </w:pPr>
      <w:r>
        <w:t>Внедрена новая методика</w:t>
      </w:r>
      <w:r w:rsidR="00C12B01">
        <w:t xml:space="preserve"> ранней диагностики онкологических заболеваний </w:t>
      </w:r>
      <w:r>
        <w:t xml:space="preserve"> - цитологическое </w:t>
      </w:r>
      <w:r w:rsidR="0081759D">
        <w:t xml:space="preserve">исследование </w:t>
      </w:r>
      <w:r>
        <w:t>методом «Жидкостная цитология».</w:t>
      </w:r>
    </w:p>
    <w:p w:rsidR="00C12B01" w:rsidRPr="007878C2" w:rsidRDefault="005A5DA6" w:rsidP="001E03EB">
      <w:pPr>
        <w:pStyle w:val="af0"/>
        <w:numPr>
          <w:ilvl w:val="0"/>
          <w:numId w:val="27"/>
        </w:numPr>
        <w:spacing w:line="276" w:lineRule="auto"/>
        <w:jc w:val="both"/>
      </w:pPr>
      <w:r>
        <w:t xml:space="preserve">Организована работа </w:t>
      </w:r>
      <w:r w:rsidRPr="007878C2">
        <w:t>8 первич</w:t>
      </w:r>
      <w:r>
        <w:t xml:space="preserve">ных онкологических отделений  с  </w:t>
      </w:r>
      <w:r w:rsidRPr="007878C2">
        <w:t xml:space="preserve">1 </w:t>
      </w:r>
      <w:r>
        <w:t xml:space="preserve">апреля 2019 года (далее – ПОО). </w:t>
      </w:r>
      <w:r w:rsidR="001E03EB">
        <w:t xml:space="preserve"> </w:t>
      </w:r>
      <w:r w:rsidR="00207204">
        <w:t>Увеличено количество комплексных обследований в первичных онкологических отделениях.</w:t>
      </w:r>
      <w:r w:rsidR="00207204" w:rsidRPr="005A5DA6">
        <w:t xml:space="preserve"> </w:t>
      </w:r>
      <w:proofErr w:type="gramStart"/>
      <w:r>
        <w:t>В</w:t>
      </w:r>
      <w:r w:rsidRPr="007878C2">
        <w:t xml:space="preserve"> целях сокращения сроков лечения и обследования пациентов на базе ГБУЗ ПК «Краевая больница им. Вагнера Е.А» г. Березники, ГБУЗ ПК «Городская больница г. Соликамск», ГБУЗ ПК «Чайковская центральная городская больница», ГБУЗ ПК «Чусовская РБ им. В.Г. Любимова», ООО «Доктор Айболит» г. Кунгур, ГБУЗ ПК «</w:t>
      </w:r>
      <w:proofErr w:type="spellStart"/>
      <w:r w:rsidRPr="007878C2">
        <w:t>Краснокамская</w:t>
      </w:r>
      <w:proofErr w:type="spellEnd"/>
      <w:r w:rsidRPr="007878C2">
        <w:t xml:space="preserve"> городская больница», ГБУЗ ПК «Больница Коми-Пермяцкого округа», ГАУЗ ПК «Гор</w:t>
      </w:r>
      <w:r>
        <w:t>одская клиническая больница</w:t>
      </w:r>
      <w:proofErr w:type="gramEnd"/>
      <w:r>
        <w:t xml:space="preserve"> №4» </w:t>
      </w:r>
      <w:r w:rsidRPr="007878C2">
        <w:t>организовано проведение амбулаторного приема и химиотерапевтического лечения</w:t>
      </w:r>
      <w:r w:rsidR="004C50C8">
        <w:t xml:space="preserve"> в условиях дневного стационара</w:t>
      </w:r>
      <w:r w:rsidRPr="007878C2">
        <w:t>. В 2019 году число посещений онкологов ПОО 30217, в том числе 14688 с прикрепленных территорий. На базе ПОО про</w:t>
      </w:r>
      <w:r>
        <w:t>ведено 7095 курсов химиотерапев</w:t>
      </w:r>
      <w:r w:rsidRPr="007878C2">
        <w:t>тического лечения.</w:t>
      </w:r>
      <w:r>
        <w:t xml:space="preserve"> </w:t>
      </w:r>
      <w:r w:rsidRPr="007878C2">
        <w:t xml:space="preserve">В декабре 2019 года организована работа центра амбулаторной онкологической помощи в г. Березники. </w:t>
      </w:r>
    </w:p>
    <w:p w:rsidR="00F032B8" w:rsidRPr="007878C2" w:rsidRDefault="00F032B8" w:rsidP="00AD2D3D">
      <w:pPr>
        <w:pStyle w:val="af0"/>
        <w:numPr>
          <w:ilvl w:val="0"/>
          <w:numId w:val="27"/>
        </w:numPr>
        <w:spacing w:line="276" w:lineRule="auto"/>
        <w:jc w:val="both"/>
      </w:pPr>
      <w:r w:rsidRPr="007878C2">
        <w:t xml:space="preserve">Организация работы первичных онкологических кабинетов. На 01.01.2020 в Пермском крае работают 42 </w:t>
      </w:r>
      <w:proofErr w:type="gramStart"/>
      <w:r w:rsidRPr="007878C2">
        <w:t>первичных</w:t>
      </w:r>
      <w:proofErr w:type="gramEnd"/>
      <w:r w:rsidRPr="007878C2">
        <w:t xml:space="preserve"> онкологических кабинета. В </w:t>
      </w:r>
      <w:r w:rsidRPr="00AD2D3D">
        <w:rPr>
          <w:lang w:val="en-US"/>
        </w:rPr>
        <w:t>III</w:t>
      </w:r>
      <w:r w:rsidRPr="007878C2">
        <w:t xml:space="preserve"> квартале 2019 года открыты 8 первичных онкологических кабинетов в ГБУЗ ПК «</w:t>
      </w:r>
      <w:proofErr w:type="spellStart"/>
      <w:r w:rsidRPr="007878C2">
        <w:t>Добрянская</w:t>
      </w:r>
      <w:proofErr w:type="spellEnd"/>
      <w:r w:rsidRPr="007878C2">
        <w:t xml:space="preserve"> ЦРБ», ГБУЗ ПК «</w:t>
      </w:r>
      <w:proofErr w:type="spellStart"/>
      <w:r w:rsidRPr="007878C2">
        <w:t>Суксунская</w:t>
      </w:r>
      <w:proofErr w:type="spellEnd"/>
      <w:r w:rsidRPr="007878C2">
        <w:t xml:space="preserve"> ЦРБ», ГБУЗ ПК «</w:t>
      </w:r>
      <w:proofErr w:type="spellStart"/>
      <w:r w:rsidRPr="007878C2">
        <w:t>Бардымская</w:t>
      </w:r>
      <w:proofErr w:type="spellEnd"/>
      <w:r w:rsidRPr="007878C2">
        <w:t xml:space="preserve"> ЦРБ», ГБУЗ ПК «Чусовская РБ им. В.Г. Любимова», ГБУЗ ПК «</w:t>
      </w:r>
      <w:proofErr w:type="spellStart"/>
      <w:r w:rsidRPr="007878C2">
        <w:t>Ординская</w:t>
      </w:r>
      <w:proofErr w:type="spellEnd"/>
      <w:r w:rsidR="004C50C8">
        <w:t xml:space="preserve"> ЦРБ», ГБУЗ ПК «</w:t>
      </w:r>
      <w:proofErr w:type="spellStart"/>
      <w:r w:rsidR="004C50C8">
        <w:t>Сивинская</w:t>
      </w:r>
      <w:proofErr w:type="spellEnd"/>
      <w:r w:rsidR="004C50C8">
        <w:t xml:space="preserve"> ЦРБ».</w:t>
      </w:r>
    </w:p>
    <w:p w:rsidR="00F032B8" w:rsidRPr="007878C2" w:rsidRDefault="001E03EB" w:rsidP="001E03EB">
      <w:pPr>
        <w:spacing w:line="276" w:lineRule="auto"/>
        <w:ind w:left="426" w:hanging="426"/>
        <w:jc w:val="both"/>
      </w:pPr>
      <w:r>
        <w:rPr>
          <w:b/>
        </w:rPr>
        <w:t xml:space="preserve">5.   </w:t>
      </w:r>
      <w:r w:rsidR="00F032B8" w:rsidRPr="007878C2">
        <w:t>Организация работы кабинетов раннего выявления заболеваний. На 1 августа  201</w:t>
      </w:r>
      <w:r w:rsidR="004C50C8">
        <w:t>9 года по Пермскому краю работае</w:t>
      </w:r>
      <w:r w:rsidR="00F032B8" w:rsidRPr="007878C2">
        <w:t>т 235 кабинетов раннего выявления заболеваний</w:t>
      </w:r>
      <w:r>
        <w:t xml:space="preserve"> </w:t>
      </w:r>
      <w:r w:rsidR="00F032B8" w:rsidRPr="007878C2">
        <w:t>в поликлиниках, женских консультациях, сельских врачебных амбулаториях и участковых больница</w:t>
      </w:r>
      <w:r w:rsidR="004C50C8">
        <w:t>х, а также организована работа фельдшерско-акушерских пунктов Пермского края на функциональной основе.</w:t>
      </w:r>
      <w:r w:rsidR="00F032B8" w:rsidRPr="007878C2">
        <w:t xml:space="preserve"> На 1 января 2020 года в кабинетах раннего выявления осмотрены 226579 человек, выявлено 450 злокачественных новообразований (пациенты направлены сотрудниками кабинетов раннего выявления заболеваний к врачам-специалистам, диагнозы подтвердились), 8716 случаев предопухолевой патологии.</w:t>
      </w:r>
    </w:p>
    <w:p w:rsidR="00AD2D3D" w:rsidRPr="00AD2D3D" w:rsidRDefault="001E03EB" w:rsidP="001E03EB">
      <w:pPr>
        <w:spacing w:line="276" w:lineRule="auto"/>
        <w:ind w:left="426" w:hanging="426"/>
        <w:jc w:val="both"/>
      </w:pPr>
      <w:r>
        <w:t xml:space="preserve">6.   </w:t>
      </w:r>
      <w:r w:rsidR="00F032B8" w:rsidRPr="007878C2">
        <w:t xml:space="preserve">На базе ГБУЗ ПК ПКОД организованы </w:t>
      </w:r>
      <w:proofErr w:type="spellStart"/>
      <w:r w:rsidR="00F032B8" w:rsidRPr="007878C2">
        <w:t>референс</w:t>
      </w:r>
      <w:proofErr w:type="spellEnd"/>
      <w:r w:rsidR="00F032B8" w:rsidRPr="007878C2">
        <w:t xml:space="preserve">-центры по чтению </w:t>
      </w:r>
      <w:proofErr w:type="spellStart"/>
      <w:r w:rsidR="00F032B8" w:rsidRPr="007878C2">
        <w:t>маммограмм</w:t>
      </w:r>
      <w:proofErr w:type="spellEnd"/>
      <w:r w:rsidR="00AD2D3D">
        <w:t xml:space="preserve"> с </w:t>
      </w:r>
      <w:r w:rsidR="00AD2D3D">
        <w:rPr>
          <w:lang w:val="en-US"/>
        </w:rPr>
        <w:t>Bi</w:t>
      </w:r>
      <w:r w:rsidR="00AD2D3D" w:rsidRPr="00AD2D3D">
        <w:t>-</w:t>
      </w:r>
      <w:r w:rsidR="00AD2D3D">
        <w:rPr>
          <w:lang w:val="en-US"/>
        </w:rPr>
        <w:t>RADS</w:t>
      </w:r>
      <w:r w:rsidR="00AD2D3D">
        <w:t xml:space="preserve"> </w:t>
      </w:r>
      <w:r w:rsidR="00AD2D3D" w:rsidRPr="00AD2D3D">
        <w:t>&gt;</w:t>
      </w:r>
      <w:r w:rsidR="00AD2D3D">
        <w:t xml:space="preserve"> </w:t>
      </w:r>
      <w:r w:rsidR="00AD2D3D" w:rsidRPr="00AD2D3D">
        <w:t>3</w:t>
      </w:r>
      <w:r w:rsidR="00AD2D3D">
        <w:t>.</w:t>
      </w:r>
    </w:p>
    <w:p w:rsidR="00F032B8" w:rsidRDefault="001E03EB" w:rsidP="001E03EB">
      <w:pPr>
        <w:spacing w:line="276" w:lineRule="auto"/>
        <w:ind w:left="426" w:hanging="426"/>
        <w:jc w:val="both"/>
      </w:pPr>
      <w:r>
        <w:t xml:space="preserve">7.   </w:t>
      </w:r>
      <w:r w:rsidR="00F032B8" w:rsidRPr="007878C2">
        <w:t>В 2019 году осуществлено 97 выездов специалистов ПКОД в территории Пермского края</w:t>
      </w:r>
      <w:r>
        <w:t xml:space="preserve"> (</w:t>
      </w:r>
      <w:r w:rsidR="007457FF" w:rsidRPr="007878C2">
        <w:t>консультированы 907 человек)</w:t>
      </w:r>
      <w:r w:rsidR="00F032B8" w:rsidRPr="007878C2">
        <w:t xml:space="preserve"> , 13 выездов передвижного </w:t>
      </w:r>
      <w:proofErr w:type="spellStart"/>
      <w:r w:rsidR="00F032B8" w:rsidRPr="007878C2">
        <w:t>рентгендиагностического</w:t>
      </w:r>
      <w:proofErr w:type="spellEnd"/>
      <w:r w:rsidR="00F032B8" w:rsidRPr="007878C2">
        <w:t xml:space="preserve"> комплекса ПКОД (проведено 3809 </w:t>
      </w:r>
      <w:proofErr w:type="spellStart"/>
      <w:r w:rsidR="00F032B8" w:rsidRPr="007878C2">
        <w:t>маммографических</w:t>
      </w:r>
      <w:proofErr w:type="spellEnd"/>
      <w:r w:rsidR="00F032B8" w:rsidRPr="007878C2">
        <w:t xml:space="preserve"> исследований)</w:t>
      </w:r>
      <w:r w:rsidR="007457FF" w:rsidRPr="007878C2">
        <w:t>.</w:t>
      </w:r>
      <w:r w:rsidR="00C9758D">
        <w:t xml:space="preserve"> Составлены планы-графики выездов передвижного </w:t>
      </w:r>
      <w:proofErr w:type="spellStart"/>
      <w:r w:rsidR="00C9758D" w:rsidRPr="007878C2">
        <w:t>рентгендиагностического</w:t>
      </w:r>
      <w:proofErr w:type="spellEnd"/>
      <w:r w:rsidR="00C9758D" w:rsidRPr="007878C2">
        <w:t xml:space="preserve"> комплекса ПКОД</w:t>
      </w:r>
      <w:r w:rsidR="00C9758D">
        <w:t xml:space="preserve"> в территории Пермского края на 2020 год.</w:t>
      </w:r>
    </w:p>
    <w:p w:rsidR="0081759D" w:rsidRDefault="00522C00" w:rsidP="00AD2D3D">
      <w:pPr>
        <w:spacing w:line="276" w:lineRule="auto"/>
        <w:ind w:left="426" w:hanging="426"/>
        <w:jc w:val="both"/>
      </w:pPr>
      <w:r>
        <w:t xml:space="preserve">8.  В единой информационной системе </w:t>
      </w:r>
      <w:r w:rsidR="00AD2D3D">
        <w:t xml:space="preserve">здравоохранения </w:t>
      </w:r>
      <w:r>
        <w:t xml:space="preserve">Пермского края ведется ежемесячная электронная </w:t>
      </w:r>
      <w:r w:rsidR="00587724">
        <w:t>отчетность по формам:</w:t>
      </w:r>
      <w:r>
        <w:t xml:space="preserve"> мониторинг реализации мероприятий по снижению смертности от новообразований, в том числе злокачественных</w:t>
      </w:r>
      <w:r w:rsidR="00587724">
        <w:t xml:space="preserve"> (форма 3884)</w:t>
      </w:r>
      <w:r>
        <w:t>; мониторинг Национальных проектов «Борьба с онкологическими заболеваниями»</w:t>
      </w:r>
      <w:r w:rsidR="00587724">
        <w:t xml:space="preserve"> (форма 4236)</w:t>
      </w:r>
      <w:r>
        <w:t>; ведется регистр онкологических больных.</w:t>
      </w:r>
    </w:p>
    <w:p w:rsidR="00AD2D3D" w:rsidRDefault="00AD2D3D" w:rsidP="00AD2D3D">
      <w:pPr>
        <w:spacing w:line="276" w:lineRule="auto"/>
        <w:ind w:left="426" w:hanging="426"/>
        <w:jc w:val="both"/>
      </w:pPr>
    </w:p>
    <w:p w:rsidR="0081759D" w:rsidRDefault="00AD2D3D" w:rsidP="001E03EB">
      <w:pPr>
        <w:spacing w:line="276" w:lineRule="auto"/>
        <w:ind w:left="426" w:hanging="426"/>
        <w:jc w:val="both"/>
      </w:pPr>
      <w:r>
        <w:t>Заместитель главного врача                                                                                     А.Н. Жигулев</w:t>
      </w:r>
    </w:p>
    <w:p w:rsidR="00C04C55" w:rsidRDefault="00C04C55" w:rsidP="001E03EB">
      <w:pPr>
        <w:spacing w:line="276" w:lineRule="auto"/>
        <w:ind w:left="426" w:hanging="426"/>
        <w:jc w:val="both"/>
      </w:pPr>
    </w:p>
    <w:p w:rsidR="00AD2D3D" w:rsidRPr="00AD2D3D" w:rsidRDefault="00AD2D3D" w:rsidP="001E03EB">
      <w:pPr>
        <w:spacing w:line="276" w:lineRule="auto"/>
        <w:ind w:left="426" w:hanging="426"/>
        <w:jc w:val="both"/>
        <w:rPr>
          <w:sz w:val="20"/>
          <w:szCs w:val="20"/>
        </w:rPr>
      </w:pPr>
      <w:r w:rsidRPr="00AD2D3D">
        <w:rPr>
          <w:sz w:val="20"/>
          <w:szCs w:val="20"/>
        </w:rPr>
        <w:t>С.В. Попова</w:t>
      </w:r>
    </w:p>
    <w:sectPr w:rsidR="00AD2D3D" w:rsidRPr="00AD2D3D" w:rsidSect="008A22C9">
      <w:footerReference w:type="even" r:id="rId14"/>
      <w:footerReference w:type="default" r:id="rId15"/>
      <w:pgSz w:w="11906" w:h="16838"/>
      <w:pgMar w:top="284"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AB" w:rsidRDefault="00300AAB">
      <w:r>
        <w:separator/>
      </w:r>
    </w:p>
  </w:endnote>
  <w:endnote w:type="continuationSeparator" w:id="0">
    <w:p w:rsidR="00300AAB" w:rsidRDefault="0030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04" w:rsidRDefault="003F4304" w:rsidP="0080188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F4304" w:rsidRDefault="003F4304" w:rsidP="00727B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04" w:rsidRDefault="003F4304" w:rsidP="002212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2A32">
      <w:rPr>
        <w:rStyle w:val="a8"/>
        <w:noProof/>
      </w:rPr>
      <w:t>9</w:t>
    </w:r>
    <w:r>
      <w:rPr>
        <w:rStyle w:val="a8"/>
      </w:rPr>
      <w:fldChar w:fldCharType="end"/>
    </w:r>
  </w:p>
  <w:p w:rsidR="003F4304" w:rsidRDefault="003F4304" w:rsidP="00727B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AB" w:rsidRDefault="00300AAB">
      <w:r>
        <w:separator/>
      </w:r>
    </w:p>
  </w:footnote>
  <w:footnote w:type="continuationSeparator" w:id="0">
    <w:p w:rsidR="00300AAB" w:rsidRDefault="00300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AC"/>
    <w:multiLevelType w:val="hybridMultilevel"/>
    <w:tmpl w:val="D8EA3E74"/>
    <w:lvl w:ilvl="0" w:tplc="863AC504">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2CE145D"/>
    <w:multiLevelType w:val="multilevel"/>
    <w:tmpl w:val="B0DEBB28"/>
    <w:lvl w:ilvl="0">
      <w:start w:val="1"/>
      <w:numFmt w:val="decimal"/>
      <w:lvlText w:val="%1."/>
      <w:lvlJc w:val="left"/>
      <w:pPr>
        <w:tabs>
          <w:tab w:val="num" w:pos="567"/>
        </w:tabs>
        <w:ind w:left="0" w:firstLine="0"/>
      </w:pPr>
      <w:rPr>
        <w:rFonts w:ascii="Times New Roman" w:hAnsi="Times New Roman" w:hint="default"/>
        <w:sz w:val="24"/>
      </w:rPr>
    </w:lvl>
    <w:lvl w:ilvl="1">
      <w:start w:val="1"/>
      <w:numFmt w:val="decimal"/>
      <w:lvlText w:val="%2."/>
      <w:lvlJc w:val="left"/>
      <w:pPr>
        <w:tabs>
          <w:tab w:val="num" w:pos="1418"/>
        </w:tabs>
        <w:ind w:left="0" w:firstLine="851"/>
      </w:pPr>
      <w:rPr>
        <w:rFonts w:ascii="Times New Roman" w:hAnsi="Times New Roman" w:cs="Times New Roman" w:hint="default"/>
        <w:sz w:val="24"/>
      </w:rPr>
    </w:lvl>
    <w:lvl w:ilvl="2">
      <w:start w:val="1"/>
      <w:numFmt w:val="decimal"/>
      <w:lvlText w:val="%2.%3."/>
      <w:lvlJc w:val="left"/>
      <w:pPr>
        <w:tabs>
          <w:tab w:val="num" w:pos="1701"/>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4703DD2"/>
    <w:multiLevelType w:val="multilevel"/>
    <w:tmpl w:val="D8C23F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4701B2"/>
    <w:multiLevelType w:val="hybridMultilevel"/>
    <w:tmpl w:val="9BD4AD2A"/>
    <w:lvl w:ilvl="0" w:tplc="C8CA75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556BFD"/>
    <w:multiLevelType w:val="hybridMultilevel"/>
    <w:tmpl w:val="8DBCC7E6"/>
    <w:lvl w:ilvl="0" w:tplc="5448CFCC">
      <w:start w:val="1"/>
      <w:numFmt w:val="decimal"/>
      <w:lvlText w:val="%1."/>
      <w:lvlJc w:val="left"/>
      <w:pPr>
        <w:tabs>
          <w:tab w:val="num" w:pos="1134"/>
        </w:tabs>
        <w:ind w:left="0" w:firstLine="851"/>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1A194B"/>
    <w:multiLevelType w:val="multilevel"/>
    <w:tmpl w:val="935E1938"/>
    <w:lvl w:ilvl="0">
      <w:start w:val="1"/>
      <w:numFmt w:val="decimal"/>
      <w:lvlText w:val="%1."/>
      <w:lvlJc w:val="left"/>
      <w:pPr>
        <w:tabs>
          <w:tab w:val="num" w:pos="567"/>
        </w:tabs>
        <w:ind w:left="0" w:firstLine="0"/>
      </w:pPr>
      <w:rPr>
        <w:rFonts w:ascii="Times New Roman" w:hAnsi="Times New Roman" w:hint="default"/>
        <w:sz w:val="24"/>
      </w:rPr>
    </w:lvl>
    <w:lvl w:ilvl="1">
      <w:start w:val="1"/>
      <w:numFmt w:val="decimal"/>
      <w:lvlText w:val="%2."/>
      <w:lvlJc w:val="left"/>
      <w:pPr>
        <w:tabs>
          <w:tab w:val="num" w:pos="1134"/>
        </w:tabs>
        <w:ind w:left="0" w:firstLine="851"/>
      </w:pPr>
      <w:rPr>
        <w:rFonts w:ascii="Times New Roman" w:hAnsi="Times New Roman" w:cs="Times New Roman" w:hint="default"/>
        <w:sz w:val="24"/>
      </w:rPr>
    </w:lvl>
    <w:lvl w:ilvl="2">
      <w:start w:val="1"/>
      <w:numFmt w:val="decimal"/>
      <w:lvlText w:val="%2.%3."/>
      <w:lvlJc w:val="left"/>
      <w:pPr>
        <w:tabs>
          <w:tab w:val="num" w:pos="1701"/>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4B82645"/>
    <w:multiLevelType w:val="hybridMultilevel"/>
    <w:tmpl w:val="D5000E22"/>
    <w:lvl w:ilvl="0" w:tplc="21BC9A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711571D"/>
    <w:multiLevelType w:val="multilevel"/>
    <w:tmpl w:val="29864AC2"/>
    <w:lvl w:ilvl="0">
      <w:start w:val="1"/>
      <w:numFmt w:val="decimal"/>
      <w:lvlText w:val="%1."/>
      <w:lvlJc w:val="left"/>
      <w:pPr>
        <w:tabs>
          <w:tab w:val="num" w:pos="1134"/>
        </w:tabs>
        <w:ind w:left="0" w:firstLine="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095B6E"/>
    <w:multiLevelType w:val="multilevel"/>
    <w:tmpl w:val="04BA97FE"/>
    <w:lvl w:ilvl="0">
      <w:start w:val="3"/>
      <w:numFmt w:val="decimal"/>
      <w:lvlText w:val="%1."/>
      <w:lvlJc w:val="left"/>
      <w:pPr>
        <w:ind w:left="720" w:hanging="360"/>
      </w:pPr>
      <w:rPr>
        <w:b/>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87449B7"/>
    <w:multiLevelType w:val="hybridMultilevel"/>
    <w:tmpl w:val="7A4C5898"/>
    <w:lvl w:ilvl="0" w:tplc="76A03FEC">
      <w:start w:val="1"/>
      <w:numFmt w:val="decimal"/>
      <w:lvlText w:val="%1)"/>
      <w:lvlJc w:val="left"/>
      <w:pPr>
        <w:tabs>
          <w:tab w:val="num" w:pos="1985"/>
        </w:tabs>
        <w:ind w:left="851"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1D4B2D"/>
    <w:multiLevelType w:val="hybridMultilevel"/>
    <w:tmpl w:val="18BEAFEC"/>
    <w:lvl w:ilvl="0" w:tplc="D99CBFCA">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CC266D9"/>
    <w:multiLevelType w:val="multilevel"/>
    <w:tmpl w:val="B868DDDE"/>
    <w:lvl w:ilvl="0">
      <w:start w:val="1"/>
      <w:numFmt w:val="upperRoman"/>
      <w:lvlText w:val="%1."/>
      <w:lvlJc w:val="left"/>
      <w:pPr>
        <w:tabs>
          <w:tab w:val="num" w:pos="567"/>
        </w:tabs>
        <w:ind w:left="0" w:firstLine="0"/>
      </w:pPr>
      <w:rPr>
        <w:rFonts w:hint="default"/>
      </w:rPr>
    </w:lvl>
    <w:lvl w:ilvl="1">
      <w:start w:val="10"/>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528B63DB"/>
    <w:multiLevelType w:val="multilevel"/>
    <w:tmpl w:val="398072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4A4AA2"/>
    <w:multiLevelType w:val="hybridMultilevel"/>
    <w:tmpl w:val="776E4A6E"/>
    <w:lvl w:ilvl="0" w:tplc="94145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EC7D1A"/>
    <w:multiLevelType w:val="hybridMultilevel"/>
    <w:tmpl w:val="24F40E2C"/>
    <w:lvl w:ilvl="0" w:tplc="E476429E">
      <w:start w:val="1"/>
      <w:numFmt w:val="decimal"/>
      <w:lvlText w:val="%1."/>
      <w:lvlJc w:val="left"/>
      <w:pPr>
        <w:tabs>
          <w:tab w:val="num" w:pos="1134"/>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5D75DE"/>
    <w:multiLevelType w:val="hybridMultilevel"/>
    <w:tmpl w:val="1766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9A0716"/>
    <w:multiLevelType w:val="multilevel"/>
    <w:tmpl w:val="09D46C4A"/>
    <w:lvl w:ilvl="0">
      <w:start w:val="1"/>
      <w:numFmt w:val="decimal"/>
      <w:lvlText w:val="%1."/>
      <w:lvlJc w:val="left"/>
      <w:pPr>
        <w:ind w:left="928" w:hanging="360"/>
      </w:pPr>
      <w:rPr>
        <w:b/>
      </w:rPr>
    </w:lvl>
    <w:lvl w:ilvl="1">
      <w:start w:val="1"/>
      <w:numFmt w:val="decimal"/>
      <w:isLgl/>
      <w:lvlText w:val="%1.%2."/>
      <w:lvlJc w:val="left"/>
      <w:pPr>
        <w:ind w:left="1288" w:hanging="360"/>
      </w:pPr>
      <w:rPr>
        <w:b/>
      </w:r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17">
    <w:nsid w:val="5BF03E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952C62"/>
    <w:multiLevelType w:val="multilevel"/>
    <w:tmpl w:val="D058661A"/>
    <w:lvl w:ilvl="0">
      <w:start w:val="1"/>
      <w:numFmt w:val="decimal"/>
      <w:lvlText w:val="%1."/>
      <w:lvlJc w:val="left"/>
      <w:pPr>
        <w:ind w:left="126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nsid w:val="6080506A"/>
    <w:multiLevelType w:val="multilevel"/>
    <w:tmpl w:val="481CF006"/>
    <w:lvl w:ilvl="0">
      <w:start w:val="1"/>
      <w:numFmt w:val="decimal"/>
      <w:lvlText w:val="%1)"/>
      <w:lvlJc w:val="left"/>
      <w:pPr>
        <w:tabs>
          <w:tab w:val="num" w:pos="1701"/>
        </w:tabs>
        <w:ind w:left="851"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D91D17"/>
    <w:multiLevelType w:val="multilevel"/>
    <w:tmpl w:val="AFCA7B62"/>
    <w:lvl w:ilvl="0">
      <w:start w:val="1"/>
      <w:numFmt w:val="decimal"/>
      <w:lvlText w:val="%1."/>
      <w:lvlJc w:val="left"/>
      <w:pPr>
        <w:tabs>
          <w:tab w:val="num" w:pos="567"/>
        </w:tabs>
        <w:ind w:left="0" w:firstLine="0"/>
      </w:pPr>
      <w:rPr>
        <w:rFonts w:ascii="Times New Roman" w:hAnsi="Times New Roman" w:hint="default"/>
        <w:sz w:val="24"/>
      </w:rPr>
    </w:lvl>
    <w:lvl w:ilvl="1">
      <w:start w:val="1"/>
      <w:numFmt w:val="decimal"/>
      <w:lvlText w:val="%2."/>
      <w:lvlJc w:val="left"/>
      <w:pPr>
        <w:tabs>
          <w:tab w:val="num" w:pos="1134"/>
        </w:tabs>
        <w:ind w:left="0" w:firstLine="567"/>
      </w:pPr>
      <w:rPr>
        <w:rFonts w:ascii="Times New Roman" w:hAnsi="Times New Roman" w:cs="Times New Roman" w:hint="default"/>
        <w:sz w:val="24"/>
      </w:rPr>
    </w:lvl>
    <w:lvl w:ilvl="2">
      <w:start w:val="1"/>
      <w:numFmt w:val="decimal"/>
      <w:lvlText w:val="%2.%3."/>
      <w:lvlJc w:val="left"/>
      <w:pPr>
        <w:tabs>
          <w:tab w:val="num" w:pos="1701"/>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DF363CD"/>
    <w:multiLevelType w:val="multilevel"/>
    <w:tmpl w:val="B0DEBB28"/>
    <w:lvl w:ilvl="0">
      <w:start w:val="1"/>
      <w:numFmt w:val="decimal"/>
      <w:lvlText w:val="%1."/>
      <w:lvlJc w:val="left"/>
      <w:pPr>
        <w:tabs>
          <w:tab w:val="num" w:pos="567"/>
        </w:tabs>
        <w:ind w:left="0" w:firstLine="0"/>
      </w:pPr>
      <w:rPr>
        <w:rFonts w:ascii="Times New Roman" w:hAnsi="Times New Roman" w:hint="default"/>
        <w:sz w:val="24"/>
      </w:rPr>
    </w:lvl>
    <w:lvl w:ilvl="1">
      <w:start w:val="1"/>
      <w:numFmt w:val="decimal"/>
      <w:lvlText w:val="%2."/>
      <w:lvlJc w:val="left"/>
      <w:pPr>
        <w:tabs>
          <w:tab w:val="num" w:pos="1418"/>
        </w:tabs>
        <w:ind w:left="0" w:firstLine="851"/>
      </w:pPr>
      <w:rPr>
        <w:rFonts w:ascii="Times New Roman" w:hAnsi="Times New Roman" w:cs="Times New Roman" w:hint="default"/>
        <w:sz w:val="24"/>
      </w:rPr>
    </w:lvl>
    <w:lvl w:ilvl="2">
      <w:start w:val="1"/>
      <w:numFmt w:val="decimal"/>
      <w:lvlText w:val="%2.%3."/>
      <w:lvlJc w:val="left"/>
      <w:pPr>
        <w:tabs>
          <w:tab w:val="num" w:pos="1701"/>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E1C6F5E"/>
    <w:multiLevelType w:val="hybridMultilevel"/>
    <w:tmpl w:val="65CE0C6A"/>
    <w:lvl w:ilvl="0" w:tplc="3EA4A582">
      <w:start w:val="1"/>
      <w:numFmt w:val="decimal"/>
      <w:lvlText w:val="%1."/>
      <w:lvlJc w:val="left"/>
      <w:pPr>
        <w:tabs>
          <w:tab w:val="num" w:pos="1134"/>
        </w:tabs>
        <w:ind w:left="0" w:firstLine="851"/>
      </w:pPr>
      <w:rPr>
        <w:rFonts w:hint="default"/>
      </w:rPr>
    </w:lvl>
    <w:lvl w:ilvl="1" w:tplc="91E8F418">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A326A3"/>
    <w:multiLevelType w:val="hybridMultilevel"/>
    <w:tmpl w:val="C1B4C662"/>
    <w:lvl w:ilvl="0" w:tplc="4ED809EA">
      <w:start w:val="1"/>
      <w:numFmt w:val="decimal"/>
      <w:lvlText w:val="%1)"/>
      <w:lvlJc w:val="left"/>
      <w:pPr>
        <w:tabs>
          <w:tab w:val="num" w:pos="2258"/>
        </w:tabs>
        <w:ind w:left="2258" w:hanging="84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4">
    <w:nsid w:val="75D82CFB"/>
    <w:multiLevelType w:val="hybridMultilevel"/>
    <w:tmpl w:val="5F0A97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98E0A16"/>
    <w:multiLevelType w:val="multilevel"/>
    <w:tmpl w:val="B0DEBB28"/>
    <w:lvl w:ilvl="0">
      <w:start w:val="1"/>
      <w:numFmt w:val="decimal"/>
      <w:lvlText w:val="%1."/>
      <w:lvlJc w:val="left"/>
      <w:pPr>
        <w:tabs>
          <w:tab w:val="num" w:pos="567"/>
        </w:tabs>
        <w:ind w:left="0" w:firstLine="0"/>
      </w:pPr>
      <w:rPr>
        <w:rFonts w:ascii="Times New Roman" w:hAnsi="Times New Roman" w:hint="default"/>
        <w:sz w:val="24"/>
      </w:rPr>
    </w:lvl>
    <w:lvl w:ilvl="1">
      <w:start w:val="1"/>
      <w:numFmt w:val="decimal"/>
      <w:lvlText w:val="%2."/>
      <w:lvlJc w:val="left"/>
      <w:pPr>
        <w:tabs>
          <w:tab w:val="num" w:pos="1418"/>
        </w:tabs>
        <w:ind w:left="0" w:firstLine="851"/>
      </w:pPr>
      <w:rPr>
        <w:rFonts w:ascii="Times New Roman" w:hAnsi="Times New Roman" w:cs="Times New Roman" w:hint="default"/>
        <w:sz w:val="24"/>
      </w:rPr>
    </w:lvl>
    <w:lvl w:ilvl="2">
      <w:start w:val="1"/>
      <w:numFmt w:val="decimal"/>
      <w:lvlText w:val="%2.%3."/>
      <w:lvlJc w:val="left"/>
      <w:pPr>
        <w:tabs>
          <w:tab w:val="num" w:pos="1701"/>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DE4795C"/>
    <w:multiLevelType w:val="multilevel"/>
    <w:tmpl w:val="141CB62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11"/>
  </w:num>
  <w:num w:numId="2">
    <w:abstractNumId w:val="21"/>
  </w:num>
  <w:num w:numId="3">
    <w:abstractNumId w:val="20"/>
  </w:num>
  <w:num w:numId="4">
    <w:abstractNumId w:val="5"/>
  </w:num>
  <w:num w:numId="5">
    <w:abstractNumId w:val="9"/>
  </w:num>
  <w:num w:numId="6">
    <w:abstractNumId w:val="23"/>
  </w:num>
  <w:num w:numId="7">
    <w:abstractNumId w:val="19"/>
  </w:num>
  <w:num w:numId="8">
    <w:abstractNumId w:val="22"/>
  </w:num>
  <w:num w:numId="9">
    <w:abstractNumId w:val="0"/>
  </w:num>
  <w:num w:numId="10">
    <w:abstractNumId w:val="4"/>
  </w:num>
  <w:num w:numId="11">
    <w:abstractNumId w:val="7"/>
  </w:num>
  <w:num w:numId="12">
    <w:abstractNumId w:val="25"/>
  </w:num>
  <w:num w:numId="13">
    <w:abstractNumId w:val="1"/>
  </w:num>
  <w:num w:numId="14">
    <w:abstractNumId w:val="14"/>
  </w:num>
  <w:num w:numId="15">
    <w:abstractNumId w:val="17"/>
  </w:num>
  <w:num w:numId="16">
    <w:abstractNumId w:val="26"/>
  </w:num>
  <w:num w:numId="17">
    <w:abstractNumId w:val="18"/>
  </w:num>
  <w:num w:numId="18">
    <w:abstractNumId w:val="3"/>
  </w:num>
  <w:num w:numId="19">
    <w:abstractNumId w:val="2"/>
  </w:num>
  <w:num w:numId="20">
    <w:abstractNumId w:val="13"/>
  </w:num>
  <w:num w:numId="21">
    <w:abstractNumId w:val="15"/>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7DD9"/>
    <w:rsid w:val="000006FC"/>
    <w:rsid w:val="00001D3C"/>
    <w:rsid w:val="00002548"/>
    <w:rsid w:val="000033A6"/>
    <w:rsid w:val="0000401B"/>
    <w:rsid w:val="00007838"/>
    <w:rsid w:val="0001090C"/>
    <w:rsid w:val="00012D28"/>
    <w:rsid w:val="00013300"/>
    <w:rsid w:val="00015689"/>
    <w:rsid w:val="00015A10"/>
    <w:rsid w:val="000162B6"/>
    <w:rsid w:val="00020057"/>
    <w:rsid w:val="00021689"/>
    <w:rsid w:val="00022837"/>
    <w:rsid w:val="00022CD0"/>
    <w:rsid w:val="0002358C"/>
    <w:rsid w:val="00027445"/>
    <w:rsid w:val="00030055"/>
    <w:rsid w:val="00032413"/>
    <w:rsid w:val="00032C10"/>
    <w:rsid w:val="00032F4A"/>
    <w:rsid w:val="00037448"/>
    <w:rsid w:val="00040E02"/>
    <w:rsid w:val="000411CD"/>
    <w:rsid w:val="00043B2C"/>
    <w:rsid w:val="00045AB2"/>
    <w:rsid w:val="000460A4"/>
    <w:rsid w:val="000475FF"/>
    <w:rsid w:val="00050605"/>
    <w:rsid w:val="00050635"/>
    <w:rsid w:val="00050E14"/>
    <w:rsid w:val="0005387C"/>
    <w:rsid w:val="000542F0"/>
    <w:rsid w:val="00057490"/>
    <w:rsid w:val="00061DE1"/>
    <w:rsid w:val="000626AC"/>
    <w:rsid w:val="0006470F"/>
    <w:rsid w:val="00071E40"/>
    <w:rsid w:val="00072C62"/>
    <w:rsid w:val="00072D81"/>
    <w:rsid w:val="000731AF"/>
    <w:rsid w:val="00074B8E"/>
    <w:rsid w:val="00082A5A"/>
    <w:rsid w:val="00086695"/>
    <w:rsid w:val="00087098"/>
    <w:rsid w:val="000872E6"/>
    <w:rsid w:val="000A275D"/>
    <w:rsid w:val="000A2A52"/>
    <w:rsid w:val="000A3497"/>
    <w:rsid w:val="000A35C5"/>
    <w:rsid w:val="000B06F4"/>
    <w:rsid w:val="000C602D"/>
    <w:rsid w:val="000C7180"/>
    <w:rsid w:val="000D2531"/>
    <w:rsid w:val="000D7562"/>
    <w:rsid w:val="000D764F"/>
    <w:rsid w:val="000E0293"/>
    <w:rsid w:val="000E1931"/>
    <w:rsid w:val="000E5F91"/>
    <w:rsid w:val="000E67E9"/>
    <w:rsid w:val="000F0902"/>
    <w:rsid w:val="000F14A6"/>
    <w:rsid w:val="000F4A51"/>
    <w:rsid w:val="000F610E"/>
    <w:rsid w:val="0011346B"/>
    <w:rsid w:val="00114406"/>
    <w:rsid w:val="00117156"/>
    <w:rsid w:val="00122F32"/>
    <w:rsid w:val="00123CF2"/>
    <w:rsid w:val="00124243"/>
    <w:rsid w:val="00124DD9"/>
    <w:rsid w:val="00125968"/>
    <w:rsid w:val="00126340"/>
    <w:rsid w:val="001278D6"/>
    <w:rsid w:val="00127B14"/>
    <w:rsid w:val="00131294"/>
    <w:rsid w:val="00135451"/>
    <w:rsid w:val="0013610D"/>
    <w:rsid w:val="00142F62"/>
    <w:rsid w:val="0014350E"/>
    <w:rsid w:val="00143C6F"/>
    <w:rsid w:val="00144FEE"/>
    <w:rsid w:val="00146A20"/>
    <w:rsid w:val="0015303D"/>
    <w:rsid w:val="00153746"/>
    <w:rsid w:val="00155165"/>
    <w:rsid w:val="00155326"/>
    <w:rsid w:val="00156FF7"/>
    <w:rsid w:val="00157138"/>
    <w:rsid w:val="001606EC"/>
    <w:rsid w:val="0016120C"/>
    <w:rsid w:val="00162D42"/>
    <w:rsid w:val="0016409A"/>
    <w:rsid w:val="00164526"/>
    <w:rsid w:val="001663DB"/>
    <w:rsid w:val="00170E27"/>
    <w:rsid w:val="001710E0"/>
    <w:rsid w:val="00171361"/>
    <w:rsid w:val="0017369A"/>
    <w:rsid w:val="00173973"/>
    <w:rsid w:val="001749B2"/>
    <w:rsid w:val="00184675"/>
    <w:rsid w:val="00185EA3"/>
    <w:rsid w:val="0019138D"/>
    <w:rsid w:val="0019164D"/>
    <w:rsid w:val="00192039"/>
    <w:rsid w:val="00195EE6"/>
    <w:rsid w:val="00197023"/>
    <w:rsid w:val="001A05A9"/>
    <w:rsid w:val="001A0D92"/>
    <w:rsid w:val="001A39E8"/>
    <w:rsid w:val="001A787F"/>
    <w:rsid w:val="001A7FFD"/>
    <w:rsid w:val="001B083A"/>
    <w:rsid w:val="001B0BBE"/>
    <w:rsid w:val="001B1C48"/>
    <w:rsid w:val="001B425C"/>
    <w:rsid w:val="001B7FE5"/>
    <w:rsid w:val="001C532A"/>
    <w:rsid w:val="001C5BDA"/>
    <w:rsid w:val="001C68E7"/>
    <w:rsid w:val="001C7100"/>
    <w:rsid w:val="001D3C07"/>
    <w:rsid w:val="001D64CB"/>
    <w:rsid w:val="001D7B2B"/>
    <w:rsid w:val="001E03EB"/>
    <w:rsid w:val="001E1CF3"/>
    <w:rsid w:val="001E462A"/>
    <w:rsid w:val="001E5E1A"/>
    <w:rsid w:val="001E6B2F"/>
    <w:rsid w:val="001E7E90"/>
    <w:rsid w:val="001F1DB9"/>
    <w:rsid w:val="001F2D50"/>
    <w:rsid w:val="001F2F3A"/>
    <w:rsid w:val="001F36F5"/>
    <w:rsid w:val="001F4B41"/>
    <w:rsid w:val="00201A81"/>
    <w:rsid w:val="002060FD"/>
    <w:rsid w:val="00207204"/>
    <w:rsid w:val="00212400"/>
    <w:rsid w:val="00212A0B"/>
    <w:rsid w:val="00213A00"/>
    <w:rsid w:val="00215287"/>
    <w:rsid w:val="002152CD"/>
    <w:rsid w:val="002212F7"/>
    <w:rsid w:val="00221D04"/>
    <w:rsid w:val="002234CA"/>
    <w:rsid w:val="002248D0"/>
    <w:rsid w:val="002255A5"/>
    <w:rsid w:val="00225A73"/>
    <w:rsid w:val="00226DD4"/>
    <w:rsid w:val="00226E32"/>
    <w:rsid w:val="00227166"/>
    <w:rsid w:val="002317CA"/>
    <w:rsid w:val="00232442"/>
    <w:rsid w:val="002335A3"/>
    <w:rsid w:val="00236DBB"/>
    <w:rsid w:val="002370D0"/>
    <w:rsid w:val="002376B4"/>
    <w:rsid w:val="00240747"/>
    <w:rsid w:val="002412CC"/>
    <w:rsid w:val="00245DB7"/>
    <w:rsid w:val="00246D34"/>
    <w:rsid w:val="0024700D"/>
    <w:rsid w:val="00250631"/>
    <w:rsid w:val="00251B32"/>
    <w:rsid w:val="00253C20"/>
    <w:rsid w:val="00254C8F"/>
    <w:rsid w:val="00254EC0"/>
    <w:rsid w:val="00254F44"/>
    <w:rsid w:val="002551E8"/>
    <w:rsid w:val="00260008"/>
    <w:rsid w:val="002603F3"/>
    <w:rsid w:val="00260AC1"/>
    <w:rsid w:val="002614AC"/>
    <w:rsid w:val="00261897"/>
    <w:rsid w:val="00261CF7"/>
    <w:rsid w:val="00264FE3"/>
    <w:rsid w:val="00265C42"/>
    <w:rsid w:val="00266B54"/>
    <w:rsid w:val="002672C7"/>
    <w:rsid w:val="0027367C"/>
    <w:rsid w:val="00281423"/>
    <w:rsid w:val="00281B4D"/>
    <w:rsid w:val="00282767"/>
    <w:rsid w:val="00283DF1"/>
    <w:rsid w:val="00284043"/>
    <w:rsid w:val="00293500"/>
    <w:rsid w:val="00294358"/>
    <w:rsid w:val="0029575E"/>
    <w:rsid w:val="00295C76"/>
    <w:rsid w:val="00296E3F"/>
    <w:rsid w:val="002A0844"/>
    <w:rsid w:val="002A6F03"/>
    <w:rsid w:val="002B00C2"/>
    <w:rsid w:val="002B092C"/>
    <w:rsid w:val="002B35A1"/>
    <w:rsid w:val="002B35C5"/>
    <w:rsid w:val="002B53DC"/>
    <w:rsid w:val="002B6EFE"/>
    <w:rsid w:val="002C0314"/>
    <w:rsid w:val="002C3165"/>
    <w:rsid w:val="002D0066"/>
    <w:rsid w:val="002D0E04"/>
    <w:rsid w:val="002D12D7"/>
    <w:rsid w:val="002D25D5"/>
    <w:rsid w:val="002D358B"/>
    <w:rsid w:val="002E2653"/>
    <w:rsid w:val="002E2EB7"/>
    <w:rsid w:val="002E415F"/>
    <w:rsid w:val="002F2FFF"/>
    <w:rsid w:val="002F38A5"/>
    <w:rsid w:val="002F3B1B"/>
    <w:rsid w:val="002F50A5"/>
    <w:rsid w:val="002F554F"/>
    <w:rsid w:val="002F7F97"/>
    <w:rsid w:val="00300AAB"/>
    <w:rsid w:val="003022BA"/>
    <w:rsid w:val="0030369C"/>
    <w:rsid w:val="00303EE3"/>
    <w:rsid w:val="00305690"/>
    <w:rsid w:val="00307C2A"/>
    <w:rsid w:val="0031141B"/>
    <w:rsid w:val="0031155B"/>
    <w:rsid w:val="00311DB5"/>
    <w:rsid w:val="0031316D"/>
    <w:rsid w:val="00322E2D"/>
    <w:rsid w:val="003248B5"/>
    <w:rsid w:val="00326B4F"/>
    <w:rsid w:val="003274A0"/>
    <w:rsid w:val="0033056B"/>
    <w:rsid w:val="0033058C"/>
    <w:rsid w:val="003314DF"/>
    <w:rsid w:val="00333076"/>
    <w:rsid w:val="00334318"/>
    <w:rsid w:val="00334362"/>
    <w:rsid w:val="00343929"/>
    <w:rsid w:val="00345E48"/>
    <w:rsid w:val="00352AB4"/>
    <w:rsid w:val="00354B77"/>
    <w:rsid w:val="00355124"/>
    <w:rsid w:val="00355584"/>
    <w:rsid w:val="00357316"/>
    <w:rsid w:val="00363E8F"/>
    <w:rsid w:val="00373B30"/>
    <w:rsid w:val="0037648B"/>
    <w:rsid w:val="003769C8"/>
    <w:rsid w:val="00380A01"/>
    <w:rsid w:val="00381D95"/>
    <w:rsid w:val="0039126E"/>
    <w:rsid w:val="0039311B"/>
    <w:rsid w:val="00393A90"/>
    <w:rsid w:val="00396EAA"/>
    <w:rsid w:val="003A1D21"/>
    <w:rsid w:val="003A300B"/>
    <w:rsid w:val="003A3078"/>
    <w:rsid w:val="003A4124"/>
    <w:rsid w:val="003A64C0"/>
    <w:rsid w:val="003A717C"/>
    <w:rsid w:val="003B1453"/>
    <w:rsid w:val="003B4CC3"/>
    <w:rsid w:val="003B5BAA"/>
    <w:rsid w:val="003C55D8"/>
    <w:rsid w:val="003C58EC"/>
    <w:rsid w:val="003C74FB"/>
    <w:rsid w:val="003D1151"/>
    <w:rsid w:val="003D1E3D"/>
    <w:rsid w:val="003D1E3E"/>
    <w:rsid w:val="003D3178"/>
    <w:rsid w:val="003D42AF"/>
    <w:rsid w:val="003D5BB2"/>
    <w:rsid w:val="003E49B9"/>
    <w:rsid w:val="003E4F1F"/>
    <w:rsid w:val="003E555F"/>
    <w:rsid w:val="003E7480"/>
    <w:rsid w:val="003E757D"/>
    <w:rsid w:val="003F235A"/>
    <w:rsid w:val="003F2E89"/>
    <w:rsid w:val="003F3E26"/>
    <w:rsid w:val="003F424E"/>
    <w:rsid w:val="003F4304"/>
    <w:rsid w:val="003F5311"/>
    <w:rsid w:val="00400262"/>
    <w:rsid w:val="004003ED"/>
    <w:rsid w:val="0041189F"/>
    <w:rsid w:val="00413145"/>
    <w:rsid w:val="00413B74"/>
    <w:rsid w:val="00415388"/>
    <w:rsid w:val="00415588"/>
    <w:rsid w:val="00415E86"/>
    <w:rsid w:val="00420526"/>
    <w:rsid w:val="00421C85"/>
    <w:rsid w:val="0042346F"/>
    <w:rsid w:val="00423CCD"/>
    <w:rsid w:val="004256EE"/>
    <w:rsid w:val="00425EEF"/>
    <w:rsid w:val="00430FA3"/>
    <w:rsid w:val="00431675"/>
    <w:rsid w:val="00434510"/>
    <w:rsid w:val="004350BE"/>
    <w:rsid w:val="0044013A"/>
    <w:rsid w:val="00441D1D"/>
    <w:rsid w:val="004451DB"/>
    <w:rsid w:val="00445A9B"/>
    <w:rsid w:val="004464E3"/>
    <w:rsid w:val="004471B5"/>
    <w:rsid w:val="0045107C"/>
    <w:rsid w:val="00451F2A"/>
    <w:rsid w:val="00452A6A"/>
    <w:rsid w:val="004541C9"/>
    <w:rsid w:val="004578E4"/>
    <w:rsid w:val="00460102"/>
    <w:rsid w:val="00460DE6"/>
    <w:rsid w:val="00460F8B"/>
    <w:rsid w:val="0046447D"/>
    <w:rsid w:val="00464787"/>
    <w:rsid w:val="0046496D"/>
    <w:rsid w:val="00464B5B"/>
    <w:rsid w:val="00465C85"/>
    <w:rsid w:val="00466448"/>
    <w:rsid w:val="0046691D"/>
    <w:rsid w:val="00471C51"/>
    <w:rsid w:val="004742CB"/>
    <w:rsid w:val="00476EA9"/>
    <w:rsid w:val="0048611D"/>
    <w:rsid w:val="004939FF"/>
    <w:rsid w:val="00495089"/>
    <w:rsid w:val="0049602B"/>
    <w:rsid w:val="00496281"/>
    <w:rsid w:val="00497832"/>
    <w:rsid w:val="00497D83"/>
    <w:rsid w:val="004A1BA6"/>
    <w:rsid w:val="004A273D"/>
    <w:rsid w:val="004A3326"/>
    <w:rsid w:val="004A3CEA"/>
    <w:rsid w:val="004A5D20"/>
    <w:rsid w:val="004A714F"/>
    <w:rsid w:val="004B06D1"/>
    <w:rsid w:val="004B3B30"/>
    <w:rsid w:val="004B459C"/>
    <w:rsid w:val="004B4A86"/>
    <w:rsid w:val="004C06A4"/>
    <w:rsid w:val="004C17FC"/>
    <w:rsid w:val="004C3D73"/>
    <w:rsid w:val="004C50C8"/>
    <w:rsid w:val="004C6ECB"/>
    <w:rsid w:val="004C7F2E"/>
    <w:rsid w:val="004D07EE"/>
    <w:rsid w:val="004D0ABE"/>
    <w:rsid w:val="004D3640"/>
    <w:rsid w:val="004D677A"/>
    <w:rsid w:val="004D7DB4"/>
    <w:rsid w:val="004E0874"/>
    <w:rsid w:val="004E1860"/>
    <w:rsid w:val="004E451E"/>
    <w:rsid w:val="004E45B2"/>
    <w:rsid w:val="004E4911"/>
    <w:rsid w:val="004E50D7"/>
    <w:rsid w:val="004E5281"/>
    <w:rsid w:val="004E57E8"/>
    <w:rsid w:val="004E7107"/>
    <w:rsid w:val="004E79C9"/>
    <w:rsid w:val="004F7C17"/>
    <w:rsid w:val="00501628"/>
    <w:rsid w:val="00501970"/>
    <w:rsid w:val="00501FB3"/>
    <w:rsid w:val="005020F8"/>
    <w:rsid w:val="0050411B"/>
    <w:rsid w:val="00504181"/>
    <w:rsid w:val="00504A93"/>
    <w:rsid w:val="00505D77"/>
    <w:rsid w:val="00507525"/>
    <w:rsid w:val="00507F5A"/>
    <w:rsid w:val="00511835"/>
    <w:rsid w:val="005170DA"/>
    <w:rsid w:val="00521941"/>
    <w:rsid w:val="00522C00"/>
    <w:rsid w:val="0053282F"/>
    <w:rsid w:val="00536825"/>
    <w:rsid w:val="00537A7B"/>
    <w:rsid w:val="00541177"/>
    <w:rsid w:val="00541431"/>
    <w:rsid w:val="0054645C"/>
    <w:rsid w:val="0054649E"/>
    <w:rsid w:val="0054704F"/>
    <w:rsid w:val="00550EB1"/>
    <w:rsid w:val="00555AA5"/>
    <w:rsid w:val="00555DC5"/>
    <w:rsid w:val="00556473"/>
    <w:rsid w:val="00556556"/>
    <w:rsid w:val="005601BE"/>
    <w:rsid w:val="00560B8D"/>
    <w:rsid w:val="00563C4E"/>
    <w:rsid w:val="00564993"/>
    <w:rsid w:val="00565154"/>
    <w:rsid w:val="0057134D"/>
    <w:rsid w:val="005728EF"/>
    <w:rsid w:val="00572C73"/>
    <w:rsid w:val="005731EA"/>
    <w:rsid w:val="00573346"/>
    <w:rsid w:val="00573513"/>
    <w:rsid w:val="00575C97"/>
    <w:rsid w:val="005779CF"/>
    <w:rsid w:val="00580173"/>
    <w:rsid w:val="005805A6"/>
    <w:rsid w:val="005819D4"/>
    <w:rsid w:val="005821C8"/>
    <w:rsid w:val="00584DD1"/>
    <w:rsid w:val="0058737C"/>
    <w:rsid w:val="00587724"/>
    <w:rsid w:val="00592ADC"/>
    <w:rsid w:val="00594290"/>
    <w:rsid w:val="005945E9"/>
    <w:rsid w:val="0059622D"/>
    <w:rsid w:val="005A1026"/>
    <w:rsid w:val="005A15EC"/>
    <w:rsid w:val="005A3A38"/>
    <w:rsid w:val="005A3B30"/>
    <w:rsid w:val="005A3F61"/>
    <w:rsid w:val="005A5DA6"/>
    <w:rsid w:val="005A674B"/>
    <w:rsid w:val="005A7DDD"/>
    <w:rsid w:val="005A7E62"/>
    <w:rsid w:val="005B010E"/>
    <w:rsid w:val="005B367C"/>
    <w:rsid w:val="005B4905"/>
    <w:rsid w:val="005B603F"/>
    <w:rsid w:val="005B615D"/>
    <w:rsid w:val="005B654A"/>
    <w:rsid w:val="005C13C9"/>
    <w:rsid w:val="005C1526"/>
    <w:rsid w:val="005C5A8F"/>
    <w:rsid w:val="005C67C8"/>
    <w:rsid w:val="005C70CE"/>
    <w:rsid w:val="005C731C"/>
    <w:rsid w:val="005D0443"/>
    <w:rsid w:val="005D2793"/>
    <w:rsid w:val="005D4112"/>
    <w:rsid w:val="005D7520"/>
    <w:rsid w:val="005E1A14"/>
    <w:rsid w:val="005E2452"/>
    <w:rsid w:val="005E49C8"/>
    <w:rsid w:val="005E4A26"/>
    <w:rsid w:val="005E4B01"/>
    <w:rsid w:val="005F1702"/>
    <w:rsid w:val="005F5525"/>
    <w:rsid w:val="005F744F"/>
    <w:rsid w:val="005F772F"/>
    <w:rsid w:val="006005A4"/>
    <w:rsid w:val="00607E27"/>
    <w:rsid w:val="00610E93"/>
    <w:rsid w:val="00612B3E"/>
    <w:rsid w:val="00617A25"/>
    <w:rsid w:val="00622795"/>
    <w:rsid w:val="00625993"/>
    <w:rsid w:val="00630485"/>
    <w:rsid w:val="00631487"/>
    <w:rsid w:val="006337AD"/>
    <w:rsid w:val="00633994"/>
    <w:rsid w:val="00633BBC"/>
    <w:rsid w:val="00634649"/>
    <w:rsid w:val="00640135"/>
    <w:rsid w:val="00640EB1"/>
    <w:rsid w:val="00643E01"/>
    <w:rsid w:val="00646214"/>
    <w:rsid w:val="0064651C"/>
    <w:rsid w:val="00651590"/>
    <w:rsid w:val="00651EE5"/>
    <w:rsid w:val="006529B6"/>
    <w:rsid w:val="00660208"/>
    <w:rsid w:val="00663056"/>
    <w:rsid w:val="006630D7"/>
    <w:rsid w:val="00664751"/>
    <w:rsid w:val="00666346"/>
    <w:rsid w:val="006666EC"/>
    <w:rsid w:val="00671EBD"/>
    <w:rsid w:val="00674BB7"/>
    <w:rsid w:val="00675860"/>
    <w:rsid w:val="00677A10"/>
    <w:rsid w:val="0068036E"/>
    <w:rsid w:val="00680AFF"/>
    <w:rsid w:val="00681F9E"/>
    <w:rsid w:val="00685BCB"/>
    <w:rsid w:val="00686906"/>
    <w:rsid w:val="00690F65"/>
    <w:rsid w:val="006A0597"/>
    <w:rsid w:val="006A176D"/>
    <w:rsid w:val="006A3831"/>
    <w:rsid w:val="006A3D71"/>
    <w:rsid w:val="006A51D6"/>
    <w:rsid w:val="006A60F0"/>
    <w:rsid w:val="006A6348"/>
    <w:rsid w:val="006B2D04"/>
    <w:rsid w:val="006B40B7"/>
    <w:rsid w:val="006B49A3"/>
    <w:rsid w:val="006B561A"/>
    <w:rsid w:val="006C44C5"/>
    <w:rsid w:val="006C570D"/>
    <w:rsid w:val="006C5BE4"/>
    <w:rsid w:val="006C7E81"/>
    <w:rsid w:val="006D68D5"/>
    <w:rsid w:val="006E0406"/>
    <w:rsid w:val="006E0616"/>
    <w:rsid w:val="006E1361"/>
    <w:rsid w:val="006E3FDD"/>
    <w:rsid w:val="006E41F7"/>
    <w:rsid w:val="006E7242"/>
    <w:rsid w:val="006E7C6B"/>
    <w:rsid w:val="006E7D93"/>
    <w:rsid w:val="006F2086"/>
    <w:rsid w:val="006F2C96"/>
    <w:rsid w:val="006F3ADF"/>
    <w:rsid w:val="006F40AB"/>
    <w:rsid w:val="006F6464"/>
    <w:rsid w:val="006F64E6"/>
    <w:rsid w:val="006F6DDE"/>
    <w:rsid w:val="00703CE9"/>
    <w:rsid w:val="0071059A"/>
    <w:rsid w:val="00711848"/>
    <w:rsid w:val="00711922"/>
    <w:rsid w:val="00716C88"/>
    <w:rsid w:val="007178FC"/>
    <w:rsid w:val="00717CFC"/>
    <w:rsid w:val="0072112D"/>
    <w:rsid w:val="007225A3"/>
    <w:rsid w:val="007226FC"/>
    <w:rsid w:val="00723089"/>
    <w:rsid w:val="00724386"/>
    <w:rsid w:val="00727BFE"/>
    <w:rsid w:val="007335A4"/>
    <w:rsid w:val="00733D47"/>
    <w:rsid w:val="007349FF"/>
    <w:rsid w:val="007370B8"/>
    <w:rsid w:val="00737857"/>
    <w:rsid w:val="007457FF"/>
    <w:rsid w:val="00755376"/>
    <w:rsid w:val="00755813"/>
    <w:rsid w:val="0075609C"/>
    <w:rsid w:val="00760595"/>
    <w:rsid w:val="007607CB"/>
    <w:rsid w:val="00762FDE"/>
    <w:rsid w:val="00764CB8"/>
    <w:rsid w:val="007661B9"/>
    <w:rsid w:val="00767D1E"/>
    <w:rsid w:val="00767DD9"/>
    <w:rsid w:val="007763D6"/>
    <w:rsid w:val="00780D6F"/>
    <w:rsid w:val="007823A0"/>
    <w:rsid w:val="0078594F"/>
    <w:rsid w:val="007878C2"/>
    <w:rsid w:val="00791B2A"/>
    <w:rsid w:val="007931A7"/>
    <w:rsid w:val="00793603"/>
    <w:rsid w:val="00793FA1"/>
    <w:rsid w:val="00795F96"/>
    <w:rsid w:val="00796A62"/>
    <w:rsid w:val="00796F20"/>
    <w:rsid w:val="007A1598"/>
    <w:rsid w:val="007A2C59"/>
    <w:rsid w:val="007A4AFA"/>
    <w:rsid w:val="007A5174"/>
    <w:rsid w:val="007A55AB"/>
    <w:rsid w:val="007A57AC"/>
    <w:rsid w:val="007A7701"/>
    <w:rsid w:val="007B2739"/>
    <w:rsid w:val="007B61F5"/>
    <w:rsid w:val="007B63BB"/>
    <w:rsid w:val="007C0230"/>
    <w:rsid w:val="007C1FD1"/>
    <w:rsid w:val="007C635B"/>
    <w:rsid w:val="007D11D1"/>
    <w:rsid w:val="007D17BE"/>
    <w:rsid w:val="007D4774"/>
    <w:rsid w:val="007D51D7"/>
    <w:rsid w:val="007D7E33"/>
    <w:rsid w:val="007E6BC1"/>
    <w:rsid w:val="007F354D"/>
    <w:rsid w:val="007F4612"/>
    <w:rsid w:val="007F4724"/>
    <w:rsid w:val="00800704"/>
    <w:rsid w:val="0080188B"/>
    <w:rsid w:val="00802F7E"/>
    <w:rsid w:val="00805D19"/>
    <w:rsid w:val="00810023"/>
    <w:rsid w:val="008102CB"/>
    <w:rsid w:val="0081759D"/>
    <w:rsid w:val="00820AF0"/>
    <w:rsid w:val="0082191C"/>
    <w:rsid w:val="00822AD0"/>
    <w:rsid w:val="00824C22"/>
    <w:rsid w:val="00825C18"/>
    <w:rsid w:val="00825E52"/>
    <w:rsid w:val="00826669"/>
    <w:rsid w:val="00826E7A"/>
    <w:rsid w:val="008311C9"/>
    <w:rsid w:val="008333D9"/>
    <w:rsid w:val="00837A11"/>
    <w:rsid w:val="00842B2B"/>
    <w:rsid w:val="0085111A"/>
    <w:rsid w:val="00851142"/>
    <w:rsid w:val="00851A5A"/>
    <w:rsid w:val="00852977"/>
    <w:rsid w:val="008561BE"/>
    <w:rsid w:val="00856CF5"/>
    <w:rsid w:val="008613DA"/>
    <w:rsid w:val="00863C62"/>
    <w:rsid w:val="00864032"/>
    <w:rsid w:val="0086796D"/>
    <w:rsid w:val="00867C91"/>
    <w:rsid w:val="00873C77"/>
    <w:rsid w:val="00875A0C"/>
    <w:rsid w:val="008761CC"/>
    <w:rsid w:val="008762C9"/>
    <w:rsid w:val="00876E8A"/>
    <w:rsid w:val="008771A3"/>
    <w:rsid w:val="008802CD"/>
    <w:rsid w:val="00881F71"/>
    <w:rsid w:val="0088342F"/>
    <w:rsid w:val="00886665"/>
    <w:rsid w:val="00893FF0"/>
    <w:rsid w:val="00896464"/>
    <w:rsid w:val="0089646D"/>
    <w:rsid w:val="0089742C"/>
    <w:rsid w:val="0089768E"/>
    <w:rsid w:val="00897C8B"/>
    <w:rsid w:val="008A22C9"/>
    <w:rsid w:val="008A4C5B"/>
    <w:rsid w:val="008A55E0"/>
    <w:rsid w:val="008B0970"/>
    <w:rsid w:val="008B0D4E"/>
    <w:rsid w:val="008B1E17"/>
    <w:rsid w:val="008B2DFF"/>
    <w:rsid w:val="008B57DA"/>
    <w:rsid w:val="008C0917"/>
    <w:rsid w:val="008C4FE3"/>
    <w:rsid w:val="008C5527"/>
    <w:rsid w:val="008C5FC5"/>
    <w:rsid w:val="008D0D81"/>
    <w:rsid w:val="008D0FDE"/>
    <w:rsid w:val="008D3B0B"/>
    <w:rsid w:val="008D43C9"/>
    <w:rsid w:val="008D730A"/>
    <w:rsid w:val="008E1DAD"/>
    <w:rsid w:val="008E3563"/>
    <w:rsid w:val="008E3B91"/>
    <w:rsid w:val="008E7072"/>
    <w:rsid w:val="008E72A4"/>
    <w:rsid w:val="008F58EF"/>
    <w:rsid w:val="008F5FE8"/>
    <w:rsid w:val="008F61AF"/>
    <w:rsid w:val="008F6450"/>
    <w:rsid w:val="008F73C9"/>
    <w:rsid w:val="00900B62"/>
    <w:rsid w:val="00902ED0"/>
    <w:rsid w:val="009039AC"/>
    <w:rsid w:val="009078D6"/>
    <w:rsid w:val="00914AFD"/>
    <w:rsid w:val="00914BC8"/>
    <w:rsid w:val="00914DA9"/>
    <w:rsid w:val="00915452"/>
    <w:rsid w:val="00921488"/>
    <w:rsid w:val="009240C4"/>
    <w:rsid w:val="0092530B"/>
    <w:rsid w:val="00925412"/>
    <w:rsid w:val="009278D2"/>
    <w:rsid w:val="00932AF8"/>
    <w:rsid w:val="00932EE9"/>
    <w:rsid w:val="009375E1"/>
    <w:rsid w:val="0094046A"/>
    <w:rsid w:val="009450F2"/>
    <w:rsid w:val="00945257"/>
    <w:rsid w:val="00945E36"/>
    <w:rsid w:val="009460E9"/>
    <w:rsid w:val="00946481"/>
    <w:rsid w:val="0094776F"/>
    <w:rsid w:val="00947D29"/>
    <w:rsid w:val="0095309D"/>
    <w:rsid w:val="0095482B"/>
    <w:rsid w:val="009557D5"/>
    <w:rsid w:val="009563F3"/>
    <w:rsid w:val="00957811"/>
    <w:rsid w:val="00961A46"/>
    <w:rsid w:val="009636CB"/>
    <w:rsid w:val="009655DF"/>
    <w:rsid w:val="00966148"/>
    <w:rsid w:val="0097038D"/>
    <w:rsid w:val="0097082B"/>
    <w:rsid w:val="0097466D"/>
    <w:rsid w:val="0097600E"/>
    <w:rsid w:val="009768A8"/>
    <w:rsid w:val="00981289"/>
    <w:rsid w:val="00983E46"/>
    <w:rsid w:val="00983EF2"/>
    <w:rsid w:val="00986006"/>
    <w:rsid w:val="009869C1"/>
    <w:rsid w:val="009876B7"/>
    <w:rsid w:val="00987AEE"/>
    <w:rsid w:val="009953CC"/>
    <w:rsid w:val="00996EF4"/>
    <w:rsid w:val="009A04B5"/>
    <w:rsid w:val="009A2091"/>
    <w:rsid w:val="009A2B98"/>
    <w:rsid w:val="009A3AA5"/>
    <w:rsid w:val="009A7E1E"/>
    <w:rsid w:val="009B1954"/>
    <w:rsid w:val="009B4830"/>
    <w:rsid w:val="009B549A"/>
    <w:rsid w:val="009B556E"/>
    <w:rsid w:val="009B5BC5"/>
    <w:rsid w:val="009B602C"/>
    <w:rsid w:val="009C1569"/>
    <w:rsid w:val="009C69D5"/>
    <w:rsid w:val="009C7C28"/>
    <w:rsid w:val="009D25D4"/>
    <w:rsid w:val="009D2983"/>
    <w:rsid w:val="009D325B"/>
    <w:rsid w:val="009D3BE3"/>
    <w:rsid w:val="009D3F11"/>
    <w:rsid w:val="009D409B"/>
    <w:rsid w:val="009D4F5E"/>
    <w:rsid w:val="009E07D9"/>
    <w:rsid w:val="009E7A3F"/>
    <w:rsid w:val="009F04DE"/>
    <w:rsid w:val="009F1D32"/>
    <w:rsid w:val="009F537F"/>
    <w:rsid w:val="00A02FD8"/>
    <w:rsid w:val="00A07740"/>
    <w:rsid w:val="00A126F8"/>
    <w:rsid w:val="00A15B72"/>
    <w:rsid w:val="00A220A4"/>
    <w:rsid w:val="00A22FC5"/>
    <w:rsid w:val="00A24A70"/>
    <w:rsid w:val="00A2751F"/>
    <w:rsid w:val="00A313A5"/>
    <w:rsid w:val="00A32ABE"/>
    <w:rsid w:val="00A34069"/>
    <w:rsid w:val="00A360F1"/>
    <w:rsid w:val="00A36E98"/>
    <w:rsid w:val="00A412CC"/>
    <w:rsid w:val="00A420EA"/>
    <w:rsid w:val="00A45D3F"/>
    <w:rsid w:val="00A521D1"/>
    <w:rsid w:val="00A53879"/>
    <w:rsid w:val="00A64613"/>
    <w:rsid w:val="00A64EA0"/>
    <w:rsid w:val="00A668C7"/>
    <w:rsid w:val="00A6720F"/>
    <w:rsid w:val="00A71841"/>
    <w:rsid w:val="00A71C1A"/>
    <w:rsid w:val="00A94618"/>
    <w:rsid w:val="00AA21E1"/>
    <w:rsid w:val="00AA4C3A"/>
    <w:rsid w:val="00AA5AF5"/>
    <w:rsid w:val="00AB771E"/>
    <w:rsid w:val="00AD2D3D"/>
    <w:rsid w:val="00AD5E8B"/>
    <w:rsid w:val="00AD631C"/>
    <w:rsid w:val="00AD7025"/>
    <w:rsid w:val="00AE0228"/>
    <w:rsid w:val="00AE339B"/>
    <w:rsid w:val="00AE4C88"/>
    <w:rsid w:val="00AE5554"/>
    <w:rsid w:val="00AE55E0"/>
    <w:rsid w:val="00AE70B4"/>
    <w:rsid w:val="00AE7802"/>
    <w:rsid w:val="00AE78D9"/>
    <w:rsid w:val="00AF058F"/>
    <w:rsid w:val="00AF724D"/>
    <w:rsid w:val="00AF7277"/>
    <w:rsid w:val="00B00AD5"/>
    <w:rsid w:val="00B03443"/>
    <w:rsid w:val="00B03CF9"/>
    <w:rsid w:val="00B054CF"/>
    <w:rsid w:val="00B05B34"/>
    <w:rsid w:val="00B05C30"/>
    <w:rsid w:val="00B12B25"/>
    <w:rsid w:val="00B1376F"/>
    <w:rsid w:val="00B138FB"/>
    <w:rsid w:val="00B13FFE"/>
    <w:rsid w:val="00B16B9E"/>
    <w:rsid w:val="00B17F9C"/>
    <w:rsid w:val="00B2287E"/>
    <w:rsid w:val="00B24642"/>
    <w:rsid w:val="00B30445"/>
    <w:rsid w:val="00B306D5"/>
    <w:rsid w:val="00B40671"/>
    <w:rsid w:val="00B42652"/>
    <w:rsid w:val="00B4288F"/>
    <w:rsid w:val="00B4312B"/>
    <w:rsid w:val="00B45584"/>
    <w:rsid w:val="00B46C74"/>
    <w:rsid w:val="00B51201"/>
    <w:rsid w:val="00B542B0"/>
    <w:rsid w:val="00B56B74"/>
    <w:rsid w:val="00B57EB7"/>
    <w:rsid w:val="00B6016B"/>
    <w:rsid w:val="00B60673"/>
    <w:rsid w:val="00B67404"/>
    <w:rsid w:val="00B71B8F"/>
    <w:rsid w:val="00B71F58"/>
    <w:rsid w:val="00B752BE"/>
    <w:rsid w:val="00B81D72"/>
    <w:rsid w:val="00B8357A"/>
    <w:rsid w:val="00B86BA6"/>
    <w:rsid w:val="00B87D87"/>
    <w:rsid w:val="00B900A2"/>
    <w:rsid w:val="00B94815"/>
    <w:rsid w:val="00B95B9A"/>
    <w:rsid w:val="00BA1740"/>
    <w:rsid w:val="00BA1B47"/>
    <w:rsid w:val="00BA7D2C"/>
    <w:rsid w:val="00BB70F9"/>
    <w:rsid w:val="00BC2E55"/>
    <w:rsid w:val="00BD1BE4"/>
    <w:rsid w:val="00BD1C05"/>
    <w:rsid w:val="00BD20B7"/>
    <w:rsid w:val="00BD2E3B"/>
    <w:rsid w:val="00BE13FA"/>
    <w:rsid w:val="00BE16BB"/>
    <w:rsid w:val="00BE50E6"/>
    <w:rsid w:val="00BE5122"/>
    <w:rsid w:val="00BE73B4"/>
    <w:rsid w:val="00BF036F"/>
    <w:rsid w:val="00BF0EE7"/>
    <w:rsid w:val="00BF3609"/>
    <w:rsid w:val="00BF6866"/>
    <w:rsid w:val="00C03213"/>
    <w:rsid w:val="00C04C55"/>
    <w:rsid w:val="00C06024"/>
    <w:rsid w:val="00C100F6"/>
    <w:rsid w:val="00C12B01"/>
    <w:rsid w:val="00C1333D"/>
    <w:rsid w:val="00C14C1F"/>
    <w:rsid w:val="00C15946"/>
    <w:rsid w:val="00C16986"/>
    <w:rsid w:val="00C17566"/>
    <w:rsid w:val="00C17609"/>
    <w:rsid w:val="00C22360"/>
    <w:rsid w:val="00C24075"/>
    <w:rsid w:val="00C24383"/>
    <w:rsid w:val="00C26C5E"/>
    <w:rsid w:val="00C27095"/>
    <w:rsid w:val="00C30E7F"/>
    <w:rsid w:val="00C31939"/>
    <w:rsid w:val="00C31D01"/>
    <w:rsid w:val="00C3468D"/>
    <w:rsid w:val="00C361A6"/>
    <w:rsid w:val="00C4727D"/>
    <w:rsid w:val="00C4768C"/>
    <w:rsid w:val="00C47E43"/>
    <w:rsid w:val="00C5207F"/>
    <w:rsid w:val="00C56668"/>
    <w:rsid w:val="00C56E5D"/>
    <w:rsid w:val="00C57193"/>
    <w:rsid w:val="00C61E05"/>
    <w:rsid w:val="00C620D4"/>
    <w:rsid w:val="00C67AE3"/>
    <w:rsid w:val="00C71463"/>
    <w:rsid w:val="00C721F8"/>
    <w:rsid w:val="00C739A8"/>
    <w:rsid w:val="00C76DCD"/>
    <w:rsid w:val="00C825A0"/>
    <w:rsid w:val="00C84338"/>
    <w:rsid w:val="00C84EDF"/>
    <w:rsid w:val="00C85FAE"/>
    <w:rsid w:val="00C873FD"/>
    <w:rsid w:val="00C90487"/>
    <w:rsid w:val="00C91BCD"/>
    <w:rsid w:val="00C93384"/>
    <w:rsid w:val="00C9758D"/>
    <w:rsid w:val="00C976B7"/>
    <w:rsid w:val="00CA02B7"/>
    <w:rsid w:val="00CA05E8"/>
    <w:rsid w:val="00CA20BF"/>
    <w:rsid w:val="00CA2827"/>
    <w:rsid w:val="00CA69F5"/>
    <w:rsid w:val="00CB1CCB"/>
    <w:rsid w:val="00CB1D5B"/>
    <w:rsid w:val="00CC2C0B"/>
    <w:rsid w:val="00CC5230"/>
    <w:rsid w:val="00CC5534"/>
    <w:rsid w:val="00CC7D86"/>
    <w:rsid w:val="00CD2AA0"/>
    <w:rsid w:val="00CD3F87"/>
    <w:rsid w:val="00CD4079"/>
    <w:rsid w:val="00CD527C"/>
    <w:rsid w:val="00CE1BE1"/>
    <w:rsid w:val="00CE68C3"/>
    <w:rsid w:val="00CE6DEF"/>
    <w:rsid w:val="00CF1C19"/>
    <w:rsid w:val="00CF3C7A"/>
    <w:rsid w:val="00CF4A7E"/>
    <w:rsid w:val="00CF6BAF"/>
    <w:rsid w:val="00D01C00"/>
    <w:rsid w:val="00D02BB5"/>
    <w:rsid w:val="00D04423"/>
    <w:rsid w:val="00D07013"/>
    <w:rsid w:val="00D12A32"/>
    <w:rsid w:val="00D12EBD"/>
    <w:rsid w:val="00D13006"/>
    <w:rsid w:val="00D13A5D"/>
    <w:rsid w:val="00D17079"/>
    <w:rsid w:val="00D20736"/>
    <w:rsid w:val="00D310F2"/>
    <w:rsid w:val="00D33456"/>
    <w:rsid w:val="00D34219"/>
    <w:rsid w:val="00D36F89"/>
    <w:rsid w:val="00D370C1"/>
    <w:rsid w:val="00D40629"/>
    <w:rsid w:val="00D417BE"/>
    <w:rsid w:val="00D41FDB"/>
    <w:rsid w:val="00D54FA6"/>
    <w:rsid w:val="00D55AC7"/>
    <w:rsid w:val="00D5779E"/>
    <w:rsid w:val="00D62C3F"/>
    <w:rsid w:val="00D6489D"/>
    <w:rsid w:val="00D6532F"/>
    <w:rsid w:val="00D71E9C"/>
    <w:rsid w:val="00D71FF6"/>
    <w:rsid w:val="00D72C80"/>
    <w:rsid w:val="00D80C95"/>
    <w:rsid w:val="00D81AEC"/>
    <w:rsid w:val="00D84A24"/>
    <w:rsid w:val="00D928F1"/>
    <w:rsid w:val="00D9412E"/>
    <w:rsid w:val="00D94690"/>
    <w:rsid w:val="00D95E06"/>
    <w:rsid w:val="00D970E3"/>
    <w:rsid w:val="00D97A4A"/>
    <w:rsid w:val="00D97AF0"/>
    <w:rsid w:val="00DB0246"/>
    <w:rsid w:val="00DB06C7"/>
    <w:rsid w:val="00DB0A1E"/>
    <w:rsid w:val="00DB0C48"/>
    <w:rsid w:val="00DB0EB3"/>
    <w:rsid w:val="00DB20D6"/>
    <w:rsid w:val="00DC1700"/>
    <w:rsid w:val="00DC1A67"/>
    <w:rsid w:val="00DC2B36"/>
    <w:rsid w:val="00DC2DBF"/>
    <w:rsid w:val="00DC4917"/>
    <w:rsid w:val="00DC7E67"/>
    <w:rsid w:val="00DD1660"/>
    <w:rsid w:val="00DD4446"/>
    <w:rsid w:val="00DD4BD7"/>
    <w:rsid w:val="00DD6C5B"/>
    <w:rsid w:val="00DE5484"/>
    <w:rsid w:val="00DE5B6B"/>
    <w:rsid w:val="00DE6FCC"/>
    <w:rsid w:val="00DE7991"/>
    <w:rsid w:val="00DF5C67"/>
    <w:rsid w:val="00E01D9D"/>
    <w:rsid w:val="00E04765"/>
    <w:rsid w:val="00E05492"/>
    <w:rsid w:val="00E05F5B"/>
    <w:rsid w:val="00E07332"/>
    <w:rsid w:val="00E10FBE"/>
    <w:rsid w:val="00E130C3"/>
    <w:rsid w:val="00E13892"/>
    <w:rsid w:val="00E144C7"/>
    <w:rsid w:val="00E14507"/>
    <w:rsid w:val="00E1578F"/>
    <w:rsid w:val="00E1597D"/>
    <w:rsid w:val="00E21C55"/>
    <w:rsid w:val="00E2525A"/>
    <w:rsid w:val="00E26F31"/>
    <w:rsid w:val="00E27A40"/>
    <w:rsid w:val="00E32F7D"/>
    <w:rsid w:val="00E3300F"/>
    <w:rsid w:val="00E341AC"/>
    <w:rsid w:val="00E34AF4"/>
    <w:rsid w:val="00E357C3"/>
    <w:rsid w:val="00E3688C"/>
    <w:rsid w:val="00E36981"/>
    <w:rsid w:val="00E40F08"/>
    <w:rsid w:val="00E4189C"/>
    <w:rsid w:val="00E41F65"/>
    <w:rsid w:val="00E43F2B"/>
    <w:rsid w:val="00E501FF"/>
    <w:rsid w:val="00E6033C"/>
    <w:rsid w:val="00E64EBF"/>
    <w:rsid w:val="00E65BE4"/>
    <w:rsid w:val="00E67D00"/>
    <w:rsid w:val="00E70EB6"/>
    <w:rsid w:val="00E735AF"/>
    <w:rsid w:val="00E73731"/>
    <w:rsid w:val="00E75F41"/>
    <w:rsid w:val="00E77688"/>
    <w:rsid w:val="00E80084"/>
    <w:rsid w:val="00E8199A"/>
    <w:rsid w:val="00E849A0"/>
    <w:rsid w:val="00E8701A"/>
    <w:rsid w:val="00E90A05"/>
    <w:rsid w:val="00E95611"/>
    <w:rsid w:val="00E95B1B"/>
    <w:rsid w:val="00E96B78"/>
    <w:rsid w:val="00EA0740"/>
    <w:rsid w:val="00EA2E3D"/>
    <w:rsid w:val="00EA3231"/>
    <w:rsid w:val="00EA69F7"/>
    <w:rsid w:val="00EB04D6"/>
    <w:rsid w:val="00EB115B"/>
    <w:rsid w:val="00EC0134"/>
    <w:rsid w:val="00EC0917"/>
    <w:rsid w:val="00EC2368"/>
    <w:rsid w:val="00EC78B7"/>
    <w:rsid w:val="00ED1397"/>
    <w:rsid w:val="00ED4C99"/>
    <w:rsid w:val="00ED5EA8"/>
    <w:rsid w:val="00ED7091"/>
    <w:rsid w:val="00EE51C9"/>
    <w:rsid w:val="00EE7282"/>
    <w:rsid w:val="00EF418C"/>
    <w:rsid w:val="00EF59D6"/>
    <w:rsid w:val="00F032B8"/>
    <w:rsid w:val="00F07180"/>
    <w:rsid w:val="00F1083A"/>
    <w:rsid w:val="00F10A25"/>
    <w:rsid w:val="00F1254B"/>
    <w:rsid w:val="00F13B49"/>
    <w:rsid w:val="00F17158"/>
    <w:rsid w:val="00F21624"/>
    <w:rsid w:val="00F22119"/>
    <w:rsid w:val="00F2325C"/>
    <w:rsid w:val="00F24216"/>
    <w:rsid w:val="00F25409"/>
    <w:rsid w:val="00F26A2E"/>
    <w:rsid w:val="00F273D5"/>
    <w:rsid w:val="00F31403"/>
    <w:rsid w:val="00F3145B"/>
    <w:rsid w:val="00F31564"/>
    <w:rsid w:val="00F318B4"/>
    <w:rsid w:val="00F330B6"/>
    <w:rsid w:val="00F33251"/>
    <w:rsid w:val="00F34F58"/>
    <w:rsid w:val="00F3532C"/>
    <w:rsid w:val="00F35B3A"/>
    <w:rsid w:val="00F40467"/>
    <w:rsid w:val="00F42910"/>
    <w:rsid w:val="00F44B8E"/>
    <w:rsid w:val="00F44EFD"/>
    <w:rsid w:val="00F47B24"/>
    <w:rsid w:val="00F537F4"/>
    <w:rsid w:val="00F56C27"/>
    <w:rsid w:val="00F578F1"/>
    <w:rsid w:val="00F57C77"/>
    <w:rsid w:val="00F60C33"/>
    <w:rsid w:val="00F61C98"/>
    <w:rsid w:val="00F61F8E"/>
    <w:rsid w:val="00F642D2"/>
    <w:rsid w:val="00F64AF1"/>
    <w:rsid w:val="00F655C8"/>
    <w:rsid w:val="00F6606D"/>
    <w:rsid w:val="00F67491"/>
    <w:rsid w:val="00F71933"/>
    <w:rsid w:val="00F731ED"/>
    <w:rsid w:val="00F80155"/>
    <w:rsid w:val="00F8038C"/>
    <w:rsid w:val="00F806F7"/>
    <w:rsid w:val="00F80EF1"/>
    <w:rsid w:val="00F8170F"/>
    <w:rsid w:val="00F81864"/>
    <w:rsid w:val="00F84D9C"/>
    <w:rsid w:val="00F90C76"/>
    <w:rsid w:val="00F96FF9"/>
    <w:rsid w:val="00FA004A"/>
    <w:rsid w:val="00FA3B6B"/>
    <w:rsid w:val="00FA44CA"/>
    <w:rsid w:val="00FA65D6"/>
    <w:rsid w:val="00FA703F"/>
    <w:rsid w:val="00FA7D01"/>
    <w:rsid w:val="00FB0362"/>
    <w:rsid w:val="00FB303C"/>
    <w:rsid w:val="00FB4F05"/>
    <w:rsid w:val="00FB630D"/>
    <w:rsid w:val="00FC2D6D"/>
    <w:rsid w:val="00FC6A8F"/>
    <w:rsid w:val="00FD1FB9"/>
    <w:rsid w:val="00FD743D"/>
    <w:rsid w:val="00FD798E"/>
    <w:rsid w:val="00FE28E0"/>
    <w:rsid w:val="00FF1853"/>
    <w:rsid w:val="00FF355D"/>
    <w:rsid w:val="00FF6367"/>
    <w:rsid w:val="00FF6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688"/>
    <w:rPr>
      <w:sz w:val="24"/>
      <w:szCs w:val="24"/>
    </w:rPr>
  </w:style>
  <w:style w:type="paragraph" w:styleId="1">
    <w:name w:val="heading 1"/>
    <w:basedOn w:val="a"/>
    <w:next w:val="a"/>
    <w:link w:val="10"/>
    <w:qFormat/>
    <w:rsid w:val="009A04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D6489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D6489D"/>
    <w:rPr>
      <w:rFonts w:ascii="Calibri" w:hAnsi="Calibri"/>
      <w:b/>
      <w:bCs/>
      <w:sz w:val="28"/>
      <w:szCs w:val="28"/>
      <w:lang w:val="ru-RU" w:eastAsia="ru-RU" w:bidi="ar-SA"/>
    </w:rPr>
  </w:style>
  <w:style w:type="table" w:styleId="a3">
    <w:name w:val="Table Grid"/>
    <w:basedOn w:val="a1"/>
    <w:rsid w:val="00CE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F554F"/>
    <w:rPr>
      <w:rFonts w:ascii="Tahoma" w:hAnsi="Tahoma" w:cs="Tahoma"/>
      <w:sz w:val="16"/>
      <w:szCs w:val="16"/>
    </w:rPr>
  </w:style>
  <w:style w:type="paragraph" w:styleId="3">
    <w:name w:val="Body Text Indent 3"/>
    <w:basedOn w:val="a"/>
    <w:link w:val="30"/>
    <w:semiHidden/>
    <w:unhideWhenUsed/>
    <w:rsid w:val="007607CB"/>
    <w:pPr>
      <w:spacing w:after="120"/>
      <w:ind w:left="283"/>
    </w:pPr>
    <w:rPr>
      <w:sz w:val="16"/>
      <w:szCs w:val="16"/>
    </w:rPr>
  </w:style>
  <w:style w:type="character" w:customStyle="1" w:styleId="30">
    <w:name w:val="Основной текст с отступом 3 Знак"/>
    <w:link w:val="3"/>
    <w:semiHidden/>
    <w:rsid w:val="007607CB"/>
    <w:rPr>
      <w:sz w:val="16"/>
      <w:szCs w:val="16"/>
      <w:lang w:val="ru-RU" w:eastAsia="ru-RU" w:bidi="ar-SA"/>
    </w:rPr>
  </w:style>
  <w:style w:type="paragraph" w:styleId="a5">
    <w:name w:val="Title"/>
    <w:basedOn w:val="a"/>
    <w:link w:val="a6"/>
    <w:qFormat/>
    <w:rsid w:val="009D409B"/>
    <w:pPr>
      <w:jc w:val="center"/>
    </w:pPr>
    <w:rPr>
      <w:b/>
      <w:bCs/>
      <w:sz w:val="32"/>
    </w:rPr>
  </w:style>
  <w:style w:type="character" w:customStyle="1" w:styleId="a6">
    <w:name w:val="Название Знак"/>
    <w:link w:val="a5"/>
    <w:rsid w:val="009D409B"/>
    <w:rPr>
      <w:b/>
      <w:bCs/>
      <w:sz w:val="32"/>
      <w:szCs w:val="24"/>
      <w:lang w:val="ru-RU" w:eastAsia="ru-RU" w:bidi="ar-SA"/>
    </w:rPr>
  </w:style>
  <w:style w:type="paragraph" w:styleId="a7">
    <w:name w:val="footer"/>
    <w:basedOn w:val="a"/>
    <w:rsid w:val="00727BFE"/>
    <w:pPr>
      <w:tabs>
        <w:tab w:val="center" w:pos="4677"/>
        <w:tab w:val="right" w:pos="9355"/>
      </w:tabs>
    </w:pPr>
  </w:style>
  <w:style w:type="character" w:styleId="a8">
    <w:name w:val="page number"/>
    <w:basedOn w:val="a0"/>
    <w:rsid w:val="00727BFE"/>
  </w:style>
  <w:style w:type="paragraph" w:styleId="a9">
    <w:name w:val="header"/>
    <w:basedOn w:val="a"/>
    <w:rsid w:val="00584DD1"/>
    <w:pPr>
      <w:tabs>
        <w:tab w:val="center" w:pos="4677"/>
        <w:tab w:val="right" w:pos="9355"/>
      </w:tabs>
    </w:pPr>
  </w:style>
  <w:style w:type="paragraph" w:customStyle="1" w:styleId="aa">
    <w:name w:val="Обычный + полужирный"/>
    <w:basedOn w:val="a"/>
    <w:rsid w:val="00C873FD"/>
    <w:pPr>
      <w:spacing w:line="360" w:lineRule="auto"/>
      <w:jc w:val="right"/>
    </w:pPr>
    <w:rPr>
      <w:b/>
    </w:rPr>
  </w:style>
  <w:style w:type="paragraph" w:styleId="ab">
    <w:name w:val="footnote text"/>
    <w:basedOn w:val="a"/>
    <w:semiHidden/>
    <w:rsid w:val="008C0917"/>
    <w:rPr>
      <w:sz w:val="20"/>
      <w:szCs w:val="20"/>
    </w:rPr>
  </w:style>
  <w:style w:type="character" w:styleId="ac">
    <w:name w:val="footnote reference"/>
    <w:semiHidden/>
    <w:rsid w:val="008C0917"/>
    <w:rPr>
      <w:vertAlign w:val="superscript"/>
    </w:rPr>
  </w:style>
  <w:style w:type="paragraph" w:customStyle="1" w:styleId="Default">
    <w:name w:val="Default"/>
    <w:rsid w:val="006529B6"/>
    <w:pPr>
      <w:autoSpaceDE w:val="0"/>
      <w:autoSpaceDN w:val="0"/>
      <w:adjustRightInd w:val="0"/>
    </w:pPr>
    <w:rPr>
      <w:color w:val="000000"/>
      <w:sz w:val="24"/>
      <w:szCs w:val="24"/>
    </w:rPr>
  </w:style>
  <w:style w:type="character" w:styleId="ad">
    <w:name w:val="Hyperlink"/>
    <w:rsid w:val="008D43C9"/>
    <w:rPr>
      <w:color w:val="0000FF"/>
      <w:u w:val="single"/>
    </w:rPr>
  </w:style>
  <w:style w:type="character" w:styleId="ae">
    <w:name w:val="FollowedHyperlink"/>
    <w:rsid w:val="008D43C9"/>
    <w:rPr>
      <w:color w:val="800080"/>
      <w:u w:val="single"/>
    </w:rPr>
  </w:style>
  <w:style w:type="paragraph" w:customStyle="1" w:styleId="xl66">
    <w:name w:val="xl66"/>
    <w:basedOn w:val="a"/>
    <w:rsid w:val="008D43C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67">
    <w:name w:val="xl67"/>
    <w:basedOn w:val="a"/>
    <w:rsid w:val="008D43C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68">
    <w:name w:val="xl68"/>
    <w:basedOn w:val="a"/>
    <w:rsid w:val="008D4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69">
    <w:name w:val="xl69"/>
    <w:basedOn w:val="a"/>
    <w:rsid w:val="008D43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0">
    <w:name w:val="xl70"/>
    <w:basedOn w:val="a"/>
    <w:rsid w:val="008D43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1">
    <w:name w:val="xl71"/>
    <w:basedOn w:val="a"/>
    <w:rsid w:val="008D43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i/>
      <w:iCs/>
      <w:sz w:val="22"/>
      <w:szCs w:val="22"/>
    </w:rPr>
  </w:style>
  <w:style w:type="paragraph" w:customStyle="1" w:styleId="xl72">
    <w:name w:val="xl72"/>
    <w:basedOn w:val="a"/>
    <w:rsid w:val="008D43C9"/>
    <w:pPr>
      <w:pBdr>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3">
    <w:name w:val="xl73"/>
    <w:basedOn w:val="a"/>
    <w:rsid w:val="008D43C9"/>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4">
    <w:name w:val="xl74"/>
    <w:basedOn w:val="a"/>
    <w:rsid w:val="008D43C9"/>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5">
    <w:name w:val="xl75"/>
    <w:basedOn w:val="a"/>
    <w:rsid w:val="008D43C9"/>
    <w:pPr>
      <w:pBdr>
        <w:top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6">
    <w:name w:val="xl76"/>
    <w:basedOn w:val="a"/>
    <w:rsid w:val="008D43C9"/>
    <w:pPr>
      <w:pBdr>
        <w:top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7">
    <w:name w:val="xl77"/>
    <w:basedOn w:val="a"/>
    <w:rsid w:val="008D43C9"/>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i/>
      <w:iCs/>
      <w:sz w:val="22"/>
      <w:szCs w:val="22"/>
    </w:rPr>
  </w:style>
  <w:style w:type="paragraph" w:styleId="af">
    <w:name w:val="caption"/>
    <w:basedOn w:val="a"/>
    <w:next w:val="a"/>
    <w:unhideWhenUsed/>
    <w:qFormat/>
    <w:rsid w:val="00326B4F"/>
    <w:rPr>
      <w:b/>
      <w:bCs/>
      <w:sz w:val="20"/>
      <w:szCs w:val="20"/>
    </w:rPr>
  </w:style>
  <w:style w:type="paragraph" w:styleId="af0">
    <w:name w:val="List Paragraph"/>
    <w:basedOn w:val="a"/>
    <w:uiPriority w:val="34"/>
    <w:qFormat/>
    <w:rsid w:val="00507F5A"/>
    <w:pPr>
      <w:ind w:left="720"/>
      <w:contextualSpacing/>
    </w:pPr>
  </w:style>
  <w:style w:type="character" w:customStyle="1" w:styleId="10">
    <w:name w:val="Заголовок 1 Знак"/>
    <w:basedOn w:val="a0"/>
    <w:link w:val="1"/>
    <w:rsid w:val="009A04B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next w:val="a"/>
    <w:link w:val="40"/>
    <w:qFormat/>
    <w:rsid w:val="00D6489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D6489D"/>
    <w:rPr>
      <w:rFonts w:ascii="Calibri" w:hAnsi="Calibri"/>
      <w:b/>
      <w:bCs/>
      <w:sz w:val="28"/>
      <w:szCs w:val="28"/>
      <w:lang w:val="ru-RU" w:eastAsia="ru-RU" w:bidi="ar-SA"/>
    </w:rPr>
  </w:style>
  <w:style w:type="table" w:styleId="a3">
    <w:name w:val="Table Grid"/>
    <w:basedOn w:val="a1"/>
    <w:rsid w:val="00CE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F554F"/>
    <w:rPr>
      <w:rFonts w:ascii="Tahoma" w:hAnsi="Tahoma" w:cs="Tahoma"/>
      <w:sz w:val="16"/>
      <w:szCs w:val="16"/>
    </w:rPr>
  </w:style>
  <w:style w:type="paragraph" w:styleId="3">
    <w:name w:val="Body Text Indent 3"/>
    <w:basedOn w:val="a"/>
    <w:link w:val="30"/>
    <w:semiHidden/>
    <w:unhideWhenUsed/>
    <w:rsid w:val="007607CB"/>
    <w:pPr>
      <w:spacing w:after="120"/>
      <w:ind w:left="283"/>
    </w:pPr>
    <w:rPr>
      <w:sz w:val="16"/>
      <w:szCs w:val="16"/>
    </w:rPr>
  </w:style>
  <w:style w:type="character" w:customStyle="1" w:styleId="30">
    <w:name w:val="Основной текст с отступом 3 Знак"/>
    <w:link w:val="3"/>
    <w:semiHidden/>
    <w:rsid w:val="007607CB"/>
    <w:rPr>
      <w:sz w:val="16"/>
      <w:szCs w:val="16"/>
      <w:lang w:val="ru-RU" w:eastAsia="ru-RU" w:bidi="ar-SA"/>
    </w:rPr>
  </w:style>
  <w:style w:type="paragraph" w:styleId="a5">
    <w:name w:val="Title"/>
    <w:basedOn w:val="a"/>
    <w:link w:val="a6"/>
    <w:qFormat/>
    <w:rsid w:val="009D409B"/>
    <w:pPr>
      <w:jc w:val="center"/>
    </w:pPr>
    <w:rPr>
      <w:b/>
      <w:bCs/>
      <w:sz w:val="32"/>
    </w:rPr>
  </w:style>
  <w:style w:type="character" w:customStyle="1" w:styleId="a6">
    <w:name w:val="Название Знак"/>
    <w:link w:val="a5"/>
    <w:rsid w:val="009D409B"/>
    <w:rPr>
      <w:b/>
      <w:bCs/>
      <w:sz w:val="32"/>
      <w:szCs w:val="24"/>
      <w:lang w:val="ru-RU" w:eastAsia="ru-RU" w:bidi="ar-SA"/>
    </w:rPr>
  </w:style>
  <w:style w:type="paragraph" w:styleId="a7">
    <w:name w:val="footer"/>
    <w:basedOn w:val="a"/>
    <w:rsid w:val="00727BFE"/>
    <w:pPr>
      <w:tabs>
        <w:tab w:val="center" w:pos="4677"/>
        <w:tab w:val="right" w:pos="9355"/>
      </w:tabs>
    </w:pPr>
  </w:style>
  <w:style w:type="character" w:styleId="a8">
    <w:name w:val="page number"/>
    <w:basedOn w:val="a0"/>
    <w:rsid w:val="00727BFE"/>
  </w:style>
  <w:style w:type="paragraph" w:styleId="a9">
    <w:name w:val="header"/>
    <w:basedOn w:val="a"/>
    <w:rsid w:val="00584DD1"/>
    <w:pPr>
      <w:tabs>
        <w:tab w:val="center" w:pos="4677"/>
        <w:tab w:val="right" w:pos="9355"/>
      </w:tabs>
    </w:pPr>
  </w:style>
  <w:style w:type="paragraph" w:customStyle="1" w:styleId="aa">
    <w:name w:val="Обычный + полужирный"/>
    <w:basedOn w:val="a"/>
    <w:rsid w:val="00C873FD"/>
    <w:pPr>
      <w:spacing w:line="360" w:lineRule="auto"/>
      <w:jc w:val="right"/>
    </w:pPr>
    <w:rPr>
      <w:b/>
    </w:rPr>
  </w:style>
  <w:style w:type="paragraph" w:styleId="ab">
    <w:name w:val="footnote text"/>
    <w:basedOn w:val="a"/>
    <w:semiHidden/>
    <w:rsid w:val="008C0917"/>
    <w:rPr>
      <w:sz w:val="20"/>
      <w:szCs w:val="20"/>
    </w:rPr>
  </w:style>
  <w:style w:type="character" w:styleId="ac">
    <w:name w:val="footnote reference"/>
    <w:semiHidden/>
    <w:rsid w:val="008C0917"/>
    <w:rPr>
      <w:vertAlign w:val="superscript"/>
    </w:rPr>
  </w:style>
  <w:style w:type="paragraph" w:customStyle="1" w:styleId="Default">
    <w:name w:val="Default"/>
    <w:rsid w:val="006529B6"/>
    <w:pPr>
      <w:autoSpaceDE w:val="0"/>
      <w:autoSpaceDN w:val="0"/>
      <w:adjustRightInd w:val="0"/>
    </w:pPr>
    <w:rPr>
      <w:color w:val="000000"/>
      <w:sz w:val="24"/>
      <w:szCs w:val="24"/>
    </w:rPr>
  </w:style>
  <w:style w:type="character" w:styleId="ad">
    <w:name w:val="Hyperlink"/>
    <w:rsid w:val="008D43C9"/>
    <w:rPr>
      <w:color w:val="0000FF"/>
      <w:u w:val="single"/>
    </w:rPr>
  </w:style>
  <w:style w:type="character" w:styleId="ae">
    <w:name w:val="FollowedHyperlink"/>
    <w:rsid w:val="008D43C9"/>
    <w:rPr>
      <w:color w:val="800080"/>
      <w:u w:val="single"/>
    </w:rPr>
  </w:style>
  <w:style w:type="paragraph" w:customStyle="1" w:styleId="xl66">
    <w:name w:val="xl66"/>
    <w:basedOn w:val="a"/>
    <w:rsid w:val="008D43C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67">
    <w:name w:val="xl67"/>
    <w:basedOn w:val="a"/>
    <w:rsid w:val="008D43C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68">
    <w:name w:val="xl68"/>
    <w:basedOn w:val="a"/>
    <w:rsid w:val="008D4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69">
    <w:name w:val="xl69"/>
    <w:basedOn w:val="a"/>
    <w:rsid w:val="008D43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0">
    <w:name w:val="xl70"/>
    <w:basedOn w:val="a"/>
    <w:rsid w:val="008D43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1">
    <w:name w:val="xl71"/>
    <w:basedOn w:val="a"/>
    <w:rsid w:val="008D43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i/>
      <w:iCs/>
      <w:sz w:val="22"/>
      <w:szCs w:val="22"/>
    </w:rPr>
  </w:style>
  <w:style w:type="paragraph" w:customStyle="1" w:styleId="xl72">
    <w:name w:val="xl72"/>
    <w:basedOn w:val="a"/>
    <w:rsid w:val="008D43C9"/>
    <w:pPr>
      <w:pBdr>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3">
    <w:name w:val="xl73"/>
    <w:basedOn w:val="a"/>
    <w:rsid w:val="008D43C9"/>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4">
    <w:name w:val="xl74"/>
    <w:basedOn w:val="a"/>
    <w:rsid w:val="008D43C9"/>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5">
    <w:name w:val="xl75"/>
    <w:basedOn w:val="a"/>
    <w:rsid w:val="008D43C9"/>
    <w:pPr>
      <w:pBdr>
        <w:top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6">
    <w:name w:val="xl76"/>
    <w:basedOn w:val="a"/>
    <w:rsid w:val="008D43C9"/>
    <w:pPr>
      <w:pBdr>
        <w:top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rPr>
  </w:style>
  <w:style w:type="paragraph" w:customStyle="1" w:styleId="xl77">
    <w:name w:val="xl77"/>
    <w:basedOn w:val="a"/>
    <w:rsid w:val="008D43C9"/>
    <w:pPr>
      <w:pBdr>
        <w:top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i/>
      <w:iCs/>
      <w:sz w:val="22"/>
      <w:szCs w:val="22"/>
    </w:rPr>
  </w:style>
  <w:style w:type="paragraph" w:styleId="af">
    <w:name w:val="caption"/>
    <w:basedOn w:val="a"/>
    <w:next w:val="a"/>
    <w:unhideWhenUsed/>
    <w:qFormat/>
    <w:rsid w:val="00326B4F"/>
    <w:rPr>
      <w:b/>
      <w:bCs/>
      <w:sz w:val="20"/>
      <w:szCs w:val="20"/>
    </w:rPr>
  </w:style>
  <w:style w:type="paragraph" w:styleId="af0">
    <w:name w:val="List Paragraph"/>
    <w:basedOn w:val="a"/>
    <w:uiPriority w:val="34"/>
    <w:qFormat/>
    <w:rsid w:val="00507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6215">
      <w:bodyDiv w:val="1"/>
      <w:marLeft w:val="0"/>
      <w:marRight w:val="0"/>
      <w:marTop w:val="0"/>
      <w:marBottom w:val="0"/>
      <w:divBdr>
        <w:top w:val="none" w:sz="0" w:space="0" w:color="auto"/>
        <w:left w:val="none" w:sz="0" w:space="0" w:color="auto"/>
        <w:bottom w:val="none" w:sz="0" w:space="0" w:color="auto"/>
        <w:right w:val="none" w:sz="0" w:space="0" w:color="auto"/>
      </w:divBdr>
    </w:div>
    <w:div w:id="553735314">
      <w:bodyDiv w:val="1"/>
      <w:marLeft w:val="0"/>
      <w:marRight w:val="0"/>
      <w:marTop w:val="0"/>
      <w:marBottom w:val="0"/>
      <w:divBdr>
        <w:top w:val="none" w:sz="0" w:space="0" w:color="auto"/>
        <w:left w:val="none" w:sz="0" w:space="0" w:color="auto"/>
        <w:bottom w:val="none" w:sz="0" w:space="0" w:color="auto"/>
        <w:right w:val="none" w:sz="0" w:space="0" w:color="auto"/>
      </w:divBdr>
    </w:div>
    <w:div w:id="554663764">
      <w:bodyDiv w:val="1"/>
      <w:marLeft w:val="0"/>
      <w:marRight w:val="0"/>
      <w:marTop w:val="0"/>
      <w:marBottom w:val="0"/>
      <w:divBdr>
        <w:top w:val="none" w:sz="0" w:space="0" w:color="auto"/>
        <w:left w:val="none" w:sz="0" w:space="0" w:color="auto"/>
        <w:bottom w:val="none" w:sz="0" w:space="0" w:color="auto"/>
        <w:right w:val="none" w:sz="0" w:space="0" w:color="auto"/>
      </w:divBdr>
    </w:div>
    <w:div w:id="898901323">
      <w:bodyDiv w:val="1"/>
      <w:marLeft w:val="0"/>
      <w:marRight w:val="0"/>
      <w:marTop w:val="0"/>
      <w:marBottom w:val="0"/>
      <w:divBdr>
        <w:top w:val="none" w:sz="0" w:space="0" w:color="auto"/>
        <w:left w:val="none" w:sz="0" w:space="0" w:color="auto"/>
        <w:bottom w:val="none" w:sz="0" w:space="0" w:color="auto"/>
        <w:right w:val="none" w:sz="0" w:space="0" w:color="auto"/>
      </w:divBdr>
    </w:div>
    <w:div w:id="1067000645">
      <w:bodyDiv w:val="1"/>
      <w:marLeft w:val="0"/>
      <w:marRight w:val="0"/>
      <w:marTop w:val="0"/>
      <w:marBottom w:val="0"/>
      <w:divBdr>
        <w:top w:val="none" w:sz="0" w:space="0" w:color="auto"/>
        <w:left w:val="none" w:sz="0" w:space="0" w:color="auto"/>
        <w:bottom w:val="none" w:sz="0" w:space="0" w:color="auto"/>
        <w:right w:val="none" w:sz="0" w:space="0" w:color="auto"/>
      </w:divBdr>
    </w:div>
    <w:div w:id="1091270410">
      <w:bodyDiv w:val="1"/>
      <w:marLeft w:val="0"/>
      <w:marRight w:val="0"/>
      <w:marTop w:val="0"/>
      <w:marBottom w:val="0"/>
      <w:divBdr>
        <w:top w:val="none" w:sz="0" w:space="0" w:color="auto"/>
        <w:left w:val="none" w:sz="0" w:space="0" w:color="auto"/>
        <w:bottom w:val="none" w:sz="0" w:space="0" w:color="auto"/>
        <w:right w:val="none" w:sz="0" w:space="0" w:color="auto"/>
      </w:divBdr>
    </w:div>
    <w:div w:id="1178735737">
      <w:bodyDiv w:val="1"/>
      <w:marLeft w:val="0"/>
      <w:marRight w:val="0"/>
      <w:marTop w:val="0"/>
      <w:marBottom w:val="0"/>
      <w:divBdr>
        <w:top w:val="none" w:sz="0" w:space="0" w:color="auto"/>
        <w:left w:val="none" w:sz="0" w:space="0" w:color="auto"/>
        <w:bottom w:val="none" w:sz="0" w:space="0" w:color="auto"/>
        <w:right w:val="none" w:sz="0" w:space="0" w:color="auto"/>
      </w:divBdr>
    </w:div>
    <w:div w:id="1276407882">
      <w:bodyDiv w:val="1"/>
      <w:marLeft w:val="0"/>
      <w:marRight w:val="0"/>
      <w:marTop w:val="0"/>
      <w:marBottom w:val="0"/>
      <w:divBdr>
        <w:top w:val="none" w:sz="0" w:space="0" w:color="auto"/>
        <w:left w:val="none" w:sz="0" w:space="0" w:color="auto"/>
        <w:bottom w:val="none" w:sz="0" w:space="0" w:color="auto"/>
        <w:right w:val="none" w:sz="0" w:space="0" w:color="auto"/>
      </w:divBdr>
    </w:div>
    <w:div w:id="1291715008">
      <w:bodyDiv w:val="1"/>
      <w:marLeft w:val="0"/>
      <w:marRight w:val="0"/>
      <w:marTop w:val="0"/>
      <w:marBottom w:val="0"/>
      <w:divBdr>
        <w:top w:val="none" w:sz="0" w:space="0" w:color="auto"/>
        <w:left w:val="none" w:sz="0" w:space="0" w:color="auto"/>
        <w:bottom w:val="none" w:sz="0" w:space="0" w:color="auto"/>
        <w:right w:val="none" w:sz="0" w:space="0" w:color="auto"/>
      </w:divBdr>
    </w:div>
    <w:div w:id="1293904195">
      <w:bodyDiv w:val="1"/>
      <w:marLeft w:val="0"/>
      <w:marRight w:val="0"/>
      <w:marTop w:val="0"/>
      <w:marBottom w:val="0"/>
      <w:divBdr>
        <w:top w:val="none" w:sz="0" w:space="0" w:color="auto"/>
        <w:left w:val="none" w:sz="0" w:space="0" w:color="auto"/>
        <w:bottom w:val="none" w:sz="0" w:space="0" w:color="auto"/>
        <w:right w:val="none" w:sz="0" w:space="0" w:color="auto"/>
      </w:divBdr>
    </w:div>
    <w:div w:id="1701277554">
      <w:bodyDiv w:val="1"/>
      <w:marLeft w:val="0"/>
      <w:marRight w:val="0"/>
      <w:marTop w:val="0"/>
      <w:marBottom w:val="0"/>
      <w:divBdr>
        <w:top w:val="none" w:sz="0" w:space="0" w:color="auto"/>
        <w:left w:val="none" w:sz="0" w:space="0" w:color="auto"/>
        <w:bottom w:val="none" w:sz="0" w:space="0" w:color="auto"/>
        <w:right w:val="none" w:sz="0" w:space="0" w:color="auto"/>
      </w:divBdr>
    </w:div>
    <w:div w:id="1735007786">
      <w:bodyDiv w:val="1"/>
      <w:marLeft w:val="0"/>
      <w:marRight w:val="0"/>
      <w:marTop w:val="0"/>
      <w:marBottom w:val="0"/>
      <w:divBdr>
        <w:top w:val="none" w:sz="0" w:space="0" w:color="auto"/>
        <w:left w:val="none" w:sz="0" w:space="0" w:color="auto"/>
        <w:bottom w:val="none" w:sz="0" w:space="0" w:color="auto"/>
        <w:right w:val="none" w:sz="0" w:space="0" w:color="auto"/>
      </w:divBdr>
    </w:div>
    <w:div w:id="1814133267">
      <w:bodyDiv w:val="1"/>
      <w:marLeft w:val="0"/>
      <w:marRight w:val="0"/>
      <w:marTop w:val="0"/>
      <w:marBottom w:val="0"/>
      <w:divBdr>
        <w:top w:val="none" w:sz="0" w:space="0" w:color="auto"/>
        <w:left w:val="none" w:sz="0" w:space="0" w:color="auto"/>
        <w:bottom w:val="none" w:sz="0" w:space="0" w:color="auto"/>
        <w:right w:val="none" w:sz="0" w:space="0" w:color="auto"/>
      </w:divBdr>
    </w:div>
    <w:div w:id="1815563924">
      <w:bodyDiv w:val="1"/>
      <w:marLeft w:val="0"/>
      <w:marRight w:val="0"/>
      <w:marTop w:val="0"/>
      <w:marBottom w:val="0"/>
      <w:divBdr>
        <w:top w:val="none" w:sz="0" w:space="0" w:color="auto"/>
        <w:left w:val="none" w:sz="0" w:space="0" w:color="auto"/>
        <w:bottom w:val="none" w:sz="0" w:space="0" w:color="auto"/>
        <w:right w:val="none" w:sz="0" w:space="0" w:color="auto"/>
      </w:divBdr>
    </w:div>
    <w:div w:id="2033070260">
      <w:bodyDiv w:val="1"/>
      <w:marLeft w:val="0"/>
      <w:marRight w:val="0"/>
      <w:marTop w:val="0"/>
      <w:marBottom w:val="0"/>
      <w:divBdr>
        <w:top w:val="none" w:sz="0" w:space="0" w:color="auto"/>
        <w:left w:val="none" w:sz="0" w:space="0" w:color="auto"/>
        <w:bottom w:val="none" w:sz="0" w:space="0" w:color="auto"/>
        <w:right w:val="none" w:sz="0" w:space="0" w:color="auto"/>
      </w:divBdr>
    </w:div>
    <w:div w:id="20501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7468625054994E-3"/>
          <c:y val="0.14682539682539683"/>
          <c:w val="0.95351665508525818"/>
          <c:h val="0.55215004374453192"/>
        </c:manualLayout>
      </c:layout>
      <c:barChart>
        <c:barDir val="col"/>
        <c:grouping val="clustered"/>
        <c:varyColors val="0"/>
        <c:ser>
          <c:idx val="0"/>
          <c:order val="0"/>
          <c:tx>
            <c:strRef>
              <c:f>Лист1!$B$1</c:f>
              <c:strCache>
                <c:ptCount val="1"/>
                <c:pt idx="0">
                  <c:v>заболеваемость на 100000 населения</c:v>
                </c:pt>
              </c:strCache>
            </c:strRef>
          </c:tx>
          <c:invertIfNegative val="0"/>
          <c:dLbls>
            <c:showLegendKey val="0"/>
            <c:showVal val="1"/>
            <c:showCatName val="0"/>
            <c:showSerName val="0"/>
            <c:showPercent val="0"/>
            <c:showBubbleSize val="0"/>
            <c:showLeaderLines val="0"/>
          </c:dLbls>
          <c:cat>
            <c:strRef>
              <c:f>Лист1!$A$2:$A$12</c:f>
              <c:strCache>
                <c:ptCount val="11"/>
                <c:pt idx="0">
                  <c:v>Еловский район</c:v>
                </c:pt>
                <c:pt idx="1">
                  <c:v>Осинский район</c:v>
                </c:pt>
                <c:pt idx="2">
                  <c:v>Кишертский район</c:v>
                </c:pt>
                <c:pt idx="3">
                  <c:v>г. Кизел</c:v>
                </c:pt>
                <c:pt idx="4">
                  <c:v>г. Чусовой</c:v>
                </c:pt>
                <c:pt idx="5">
                  <c:v>Ординский район</c:v>
                </c:pt>
                <c:pt idx="6">
                  <c:v>г. Чайковский</c:v>
                </c:pt>
                <c:pt idx="7">
                  <c:v>Березовский район</c:v>
                </c:pt>
                <c:pt idx="8">
                  <c:v>г. Губаха</c:v>
                </c:pt>
                <c:pt idx="9">
                  <c:v>Горнозаводский район</c:v>
                </c:pt>
                <c:pt idx="10">
                  <c:v>г. Гремячинск</c:v>
                </c:pt>
              </c:strCache>
            </c:strRef>
          </c:cat>
          <c:val>
            <c:numRef>
              <c:f>Лист1!$B$2:$B$12</c:f>
              <c:numCache>
                <c:formatCode>General</c:formatCode>
                <c:ptCount val="11"/>
                <c:pt idx="0">
                  <c:v>635.1</c:v>
                </c:pt>
                <c:pt idx="1">
                  <c:v>565.79999999999995</c:v>
                </c:pt>
                <c:pt idx="2">
                  <c:v>563.29999999999995</c:v>
                </c:pt>
                <c:pt idx="3">
                  <c:v>543.6</c:v>
                </c:pt>
                <c:pt idx="4">
                  <c:v>537.79999999999995</c:v>
                </c:pt>
                <c:pt idx="5">
                  <c:v>523.6</c:v>
                </c:pt>
                <c:pt idx="6">
                  <c:v>494.7</c:v>
                </c:pt>
                <c:pt idx="7">
                  <c:v>494.1</c:v>
                </c:pt>
                <c:pt idx="8">
                  <c:v>479.4</c:v>
                </c:pt>
                <c:pt idx="9">
                  <c:v>477.2</c:v>
                </c:pt>
                <c:pt idx="10">
                  <c:v>471.7</c:v>
                </c:pt>
              </c:numCache>
            </c:numRef>
          </c:val>
        </c:ser>
        <c:dLbls>
          <c:showLegendKey val="0"/>
          <c:showVal val="0"/>
          <c:showCatName val="0"/>
          <c:showSerName val="0"/>
          <c:showPercent val="0"/>
          <c:showBubbleSize val="0"/>
        </c:dLbls>
        <c:gapWidth val="150"/>
        <c:axId val="94647424"/>
        <c:axId val="94648960"/>
      </c:barChart>
      <c:catAx>
        <c:axId val="94647424"/>
        <c:scaling>
          <c:orientation val="minMax"/>
        </c:scaling>
        <c:delete val="0"/>
        <c:axPos val="b"/>
        <c:majorTickMark val="out"/>
        <c:minorTickMark val="none"/>
        <c:tickLblPos val="nextTo"/>
        <c:txPr>
          <a:bodyPr/>
          <a:lstStyle/>
          <a:p>
            <a:pPr>
              <a:defRPr sz="600" baseline="0"/>
            </a:pPr>
            <a:endParaRPr lang="ru-RU"/>
          </a:p>
        </c:txPr>
        <c:crossAx val="94648960"/>
        <c:crosses val="autoZero"/>
        <c:auto val="1"/>
        <c:lblAlgn val="ctr"/>
        <c:lblOffset val="100"/>
        <c:noMultiLvlLbl val="0"/>
      </c:catAx>
      <c:valAx>
        <c:axId val="94648960"/>
        <c:scaling>
          <c:orientation val="minMax"/>
        </c:scaling>
        <c:delete val="1"/>
        <c:axPos val="l"/>
        <c:numFmt formatCode="General" sourceLinked="1"/>
        <c:majorTickMark val="out"/>
        <c:minorTickMark val="none"/>
        <c:tickLblPos val="nextTo"/>
        <c:crossAx val="94647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1633894298905"/>
          <c:y val="0.13541545976558697"/>
          <c:w val="0.76396249686291362"/>
          <c:h val="0.71699532449801651"/>
        </c:manualLayout>
      </c:layout>
      <c:barChart>
        <c:barDir val="col"/>
        <c:grouping val="clustered"/>
        <c:varyColors val="0"/>
        <c:ser>
          <c:idx val="0"/>
          <c:order val="0"/>
          <c:tx>
            <c:strRef>
              <c:f>Лист1!$B$1</c:f>
              <c:strCache>
                <c:ptCount val="1"/>
                <c:pt idx="0">
                  <c:v>заболеваемость населения трудоспособного возраста</c:v>
                </c:pt>
              </c:strCache>
            </c:strRef>
          </c:tx>
          <c:invertIfNegative val="0"/>
          <c:dLbls>
            <c:showLegendKey val="0"/>
            <c:showVal val="1"/>
            <c:showCatName val="0"/>
            <c:showSerName val="0"/>
            <c:showPercent val="0"/>
            <c:showBubbleSize val="0"/>
            <c:showLeaderLines val="0"/>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172.5</c:v>
                </c:pt>
                <c:pt idx="1">
                  <c:v>174.3</c:v>
                </c:pt>
                <c:pt idx="2">
                  <c:v>172.4</c:v>
                </c:pt>
                <c:pt idx="3">
                  <c:v>170.7</c:v>
                </c:pt>
                <c:pt idx="4">
                  <c:v>170.8</c:v>
                </c:pt>
              </c:numCache>
            </c:numRef>
          </c:val>
        </c:ser>
        <c:dLbls>
          <c:showLegendKey val="0"/>
          <c:showVal val="0"/>
          <c:showCatName val="0"/>
          <c:showSerName val="0"/>
          <c:showPercent val="0"/>
          <c:showBubbleSize val="0"/>
        </c:dLbls>
        <c:gapWidth val="344"/>
        <c:axId val="94144384"/>
        <c:axId val="94145920"/>
      </c:barChart>
      <c:catAx>
        <c:axId val="94144384"/>
        <c:scaling>
          <c:orientation val="minMax"/>
        </c:scaling>
        <c:delete val="0"/>
        <c:axPos val="b"/>
        <c:majorTickMark val="out"/>
        <c:minorTickMark val="none"/>
        <c:tickLblPos val="nextTo"/>
        <c:crossAx val="94145920"/>
        <c:crosses val="autoZero"/>
        <c:auto val="1"/>
        <c:lblAlgn val="ctr"/>
        <c:lblOffset val="100"/>
        <c:noMultiLvlLbl val="0"/>
      </c:catAx>
      <c:valAx>
        <c:axId val="94145920"/>
        <c:scaling>
          <c:orientation val="minMax"/>
        </c:scaling>
        <c:delete val="1"/>
        <c:axPos val="l"/>
        <c:numFmt formatCode="General" sourceLinked="1"/>
        <c:majorTickMark val="out"/>
        <c:minorTickMark val="none"/>
        <c:tickLblPos val="nextTo"/>
        <c:crossAx val="94144384"/>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369089984748347E-2"/>
          <c:y val="6.1009428729894621E-2"/>
          <c:w val="0.70825726855317461"/>
          <c:h val="0.82777785056402065"/>
        </c:manualLayout>
      </c:layout>
      <c:barChart>
        <c:barDir val="col"/>
        <c:grouping val="clustered"/>
        <c:varyColors val="0"/>
        <c:ser>
          <c:idx val="0"/>
          <c:order val="0"/>
          <c:tx>
            <c:strRef>
              <c:f>Лист1!$B$1</c:f>
              <c:strCache>
                <c:ptCount val="1"/>
                <c:pt idx="0">
                  <c:v>Пермский край</c:v>
                </c:pt>
              </c:strCache>
            </c:strRef>
          </c:tx>
          <c:invertIfNegative val="0"/>
          <c:dLbls>
            <c:dLbl>
              <c:idx val="0"/>
              <c:layout>
                <c:manualLayout>
                  <c:x val="-6.1940231415857821E-3"/>
                  <c:y val="-7.2656993549067235E-17"/>
                </c:manualLayout>
              </c:layout>
              <c:showLegendKey val="0"/>
              <c:showVal val="1"/>
              <c:showCatName val="0"/>
              <c:showSerName val="0"/>
              <c:showPercent val="0"/>
              <c:showBubbleSize val="0"/>
            </c:dLbl>
            <c:dLbl>
              <c:idx val="1"/>
              <c:layout>
                <c:manualLayout>
                  <c:x val="-6.1940231415857777E-3"/>
                  <c:y val="0"/>
                </c:manualLayout>
              </c:layout>
              <c:showLegendKey val="0"/>
              <c:showVal val="1"/>
              <c:showCatName val="0"/>
              <c:showSerName val="0"/>
              <c:showPercent val="0"/>
              <c:showBubbleSize val="0"/>
            </c:dLbl>
            <c:dLbl>
              <c:idx val="2"/>
              <c:layout>
                <c:manualLayout>
                  <c:x val="-8.2586975221143714E-3"/>
                  <c:y val="-1.1889463563631101E-2"/>
                </c:manualLayout>
              </c:layout>
              <c:showLegendKey val="0"/>
              <c:showVal val="1"/>
              <c:showCatName val="0"/>
              <c:showSerName val="0"/>
              <c:showPercent val="0"/>
              <c:showBubbleSize val="0"/>
            </c:dLbl>
            <c:dLbl>
              <c:idx val="3"/>
              <c:layout>
                <c:manualLayout>
                  <c:x val="-2.06467438052859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376.9</c:v>
                </c:pt>
                <c:pt idx="1">
                  <c:v>379.1</c:v>
                </c:pt>
                <c:pt idx="2">
                  <c:v>376.5</c:v>
                </c:pt>
                <c:pt idx="3">
                  <c:v>378.6</c:v>
                </c:pt>
                <c:pt idx="4">
                  <c:v>397.5</c:v>
                </c:pt>
              </c:numCache>
            </c:numRef>
          </c:val>
        </c:ser>
        <c:ser>
          <c:idx val="1"/>
          <c:order val="1"/>
          <c:tx>
            <c:strRef>
              <c:f>Лист1!$C$1</c:f>
              <c:strCache>
                <c:ptCount val="1"/>
                <c:pt idx="0">
                  <c:v>Российская Федерация</c:v>
                </c:pt>
              </c:strCache>
            </c:strRef>
          </c:tx>
          <c:spPr>
            <a:solidFill>
              <a:schemeClr val="accent3">
                <a:lumMod val="75000"/>
              </a:schemeClr>
            </a:solidFill>
          </c:spPr>
          <c:invertIfNegative val="0"/>
          <c:dLbls>
            <c:showLegendKey val="0"/>
            <c:showVal val="1"/>
            <c:showCatName val="0"/>
            <c:showSerName val="0"/>
            <c:showPercent val="0"/>
            <c:showBubbleSize val="0"/>
            <c:showLeaderLines val="0"/>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pt idx="0">
                  <c:v>402.6</c:v>
                </c:pt>
                <c:pt idx="1">
                  <c:v>408.6</c:v>
                </c:pt>
                <c:pt idx="2">
                  <c:v>420.3</c:v>
                </c:pt>
                <c:pt idx="3">
                  <c:v>425.5</c:v>
                </c:pt>
              </c:numCache>
            </c:numRef>
          </c:val>
        </c:ser>
        <c:dLbls>
          <c:showLegendKey val="0"/>
          <c:showVal val="0"/>
          <c:showCatName val="0"/>
          <c:showSerName val="0"/>
          <c:showPercent val="0"/>
          <c:showBubbleSize val="0"/>
        </c:dLbls>
        <c:gapWidth val="214"/>
        <c:axId val="96571776"/>
        <c:axId val="96573312"/>
      </c:barChart>
      <c:catAx>
        <c:axId val="96571776"/>
        <c:scaling>
          <c:orientation val="minMax"/>
        </c:scaling>
        <c:delete val="0"/>
        <c:axPos val="b"/>
        <c:majorTickMark val="out"/>
        <c:minorTickMark val="none"/>
        <c:tickLblPos val="nextTo"/>
        <c:crossAx val="96573312"/>
        <c:crosses val="autoZero"/>
        <c:auto val="1"/>
        <c:lblAlgn val="ctr"/>
        <c:lblOffset val="100"/>
        <c:noMultiLvlLbl val="0"/>
      </c:catAx>
      <c:valAx>
        <c:axId val="96573312"/>
        <c:scaling>
          <c:orientation val="minMax"/>
        </c:scaling>
        <c:delete val="1"/>
        <c:axPos val="l"/>
        <c:numFmt formatCode="General" sourceLinked="1"/>
        <c:majorTickMark val="out"/>
        <c:minorTickMark val="none"/>
        <c:tickLblPos val="nextTo"/>
        <c:crossAx val="96571776"/>
        <c:crosses val="autoZero"/>
        <c:crossBetween val="between"/>
      </c:valAx>
      <c:spPr>
        <a:noFill/>
        <a:ln w="25400">
          <a:noFill/>
        </a:ln>
      </c:spPr>
    </c:plotArea>
    <c:legend>
      <c:legendPos val="r"/>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16848935549722"/>
          <c:y val="4.3650793650793648E-2"/>
          <c:w val="0.61520651064450282"/>
          <c:h val="0.85693788276465443"/>
        </c:manualLayout>
      </c:layout>
      <c:barChart>
        <c:barDir val="bar"/>
        <c:grouping val="clustered"/>
        <c:varyColors val="0"/>
        <c:ser>
          <c:idx val="0"/>
          <c:order val="0"/>
          <c:tx>
            <c:strRef>
              <c:f>Лист1!$B$1</c:f>
              <c:strCache>
                <c:ptCount val="1"/>
                <c:pt idx="0">
                  <c:v>Столбец1</c:v>
                </c:pt>
              </c:strCache>
            </c:strRef>
          </c:tx>
          <c:invertIfNegative val="0"/>
          <c:dLbls>
            <c:showLegendKey val="0"/>
            <c:showVal val="1"/>
            <c:showCatName val="0"/>
            <c:showSerName val="0"/>
            <c:showPercent val="0"/>
            <c:showBubbleSize val="0"/>
            <c:showLeaderLines val="0"/>
          </c:dLbls>
          <c:cat>
            <c:strRef>
              <c:f>Лист1!$A$2:$A$8</c:f>
              <c:strCache>
                <c:ptCount val="7"/>
                <c:pt idx="0">
                  <c:v>ЗНО легкого</c:v>
                </c:pt>
                <c:pt idx="1">
                  <c:v>Колоректальный рак</c:v>
                </c:pt>
                <c:pt idx="2">
                  <c:v>ЗНО предстательной железы</c:v>
                </c:pt>
                <c:pt idx="3">
                  <c:v>ЗНО верхних отделов желудочно-кишечного тракта</c:v>
                </c:pt>
                <c:pt idx="4">
                  <c:v>ЗНО кожи (включая меланому)</c:v>
                </c:pt>
                <c:pt idx="5">
                  <c:v>Системные заболевания</c:v>
                </c:pt>
                <c:pt idx="6">
                  <c:v>ЗНО печени</c:v>
                </c:pt>
              </c:strCache>
            </c:strRef>
          </c:cat>
          <c:val>
            <c:numRef>
              <c:f>Лист1!$B$2:$B$8</c:f>
              <c:numCache>
                <c:formatCode>General</c:formatCode>
                <c:ptCount val="7"/>
                <c:pt idx="0">
                  <c:v>60.3</c:v>
                </c:pt>
                <c:pt idx="1">
                  <c:v>54.5</c:v>
                </c:pt>
                <c:pt idx="2">
                  <c:v>53.3</c:v>
                </c:pt>
                <c:pt idx="3">
                  <c:v>49.8</c:v>
                </c:pt>
                <c:pt idx="4">
                  <c:v>48.2</c:v>
                </c:pt>
                <c:pt idx="5">
                  <c:v>27.7</c:v>
                </c:pt>
                <c:pt idx="6">
                  <c:v>5.8</c:v>
                </c:pt>
              </c:numCache>
            </c:numRef>
          </c:val>
        </c:ser>
        <c:dLbls>
          <c:showLegendKey val="0"/>
          <c:showVal val="0"/>
          <c:showCatName val="0"/>
          <c:showSerName val="0"/>
          <c:showPercent val="0"/>
          <c:showBubbleSize val="0"/>
        </c:dLbls>
        <c:gapWidth val="150"/>
        <c:axId val="94844800"/>
        <c:axId val="94846336"/>
      </c:barChart>
      <c:catAx>
        <c:axId val="94844800"/>
        <c:scaling>
          <c:orientation val="minMax"/>
        </c:scaling>
        <c:delete val="0"/>
        <c:axPos val="l"/>
        <c:majorTickMark val="out"/>
        <c:minorTickMark val="none"/>
        <c:tickLblPos val="nextTo"/>
        <c:txPr>
          <a:bodyPr/>
          <a:lstStyle/>
          <a:p>
            <a:pPr>
              <a:defRPr sz="900"/>
            </a:pPr>
            <a:endParaRPr lang="ru-RU"/>
          </a:p>
        </c:txPr>
        <c:crossAx val="94846336"/>
        <c:crosses val="autoZero"/>
        <c:auto val="1"/>
        <c:lblAlgn val="ctr"/>
        <c:lblOffset val="100"/>
        <c:noMultiLvlLbl val="0"/>
      </c:catAx>
      <c:valAx>
        <c:axId val="94846336"/>
        <c:scaling>
          <c:orientation val="minMax"/>
        </c:scaling>
        <c:delete val="1"/>
        <c:axPos val="b"/>
        <c:numFmt formatCode="General" sourceLinked="1"/>
        <c:majorTickMark val="out"/>
        <c:minorTickMark val="none"/>
        <c:tickLblPos val="nextTo"/>
        <c:crossAx val="94844800"/>
        <c:crosses val="autoZero"/>
        <c:crossBetween val="between"/>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394867308253135"/>
          <c:y val="4.3650793650793648E-2"/>
          <c:w val="0.59605132691746854"/>
          <c:h val="0.91269841269841268"/>
        </c:manualLayout>
      </c:layout>
      <c:barChart>
        <c:barDir val="bar"/>
        <c:grouping val="clustered"/>
        <c:varyColors val="0"/>
        <c:ser>
          <c:idx val="0"/>
          <c:order val="0"/>
          <c:tx>
            <c:strRef>
              <c:f>Лист1!$B$1</c:f>
              <c:strCache>
                <c:ptCount val="1"/>
                <c:pt idx="0">
                  <c:v>Ряд 1</c:v>
                </c:pt>
              </c:strCache>
            </c:strRef>
          </c:tx>
          <c:invertIfNegative val="0"/>
          <c:dLbls>
            <c:dLblPos val="outEnd"/>
            <c:showLegendKey val="0"/>
            <c:showVal val="1"/>
            <c:showCatName val="0"/>
            <c:showSerName val="0"/>
            <c:showPercent val="0"/>
            <c:showBubbleSize val="0"/>
            <c:showLeaderLines val="0"/>
          </c:dLbls>
          <c:cat>
            <c:strRef>
              <c:f>Лист1!$A$2:$A$9</c:f>
              <c:strCache>
                <c:ptCount val="8"/>
                <c:pt idx="0">
                  <c:v>ЗНО молочной железы</c:v>
                </c:pt>
                <c:pt idx="1">
                  <c:v>ЗНО кожи (включая меланому)</c:v>
                </c:pt>
                <c:pt idx="2">
                  <c:v>Колоректальный рак</c:v>
                </c:pt>
                <c:pt idx="3">
                  <c:v>ЗНО тела матки</c:v>
                </c:pt>
                <c:pt idx="4">
                  <c:v>Системные заболевания</c:v>
                </c:pt>
                <c:pt idx="5">
                  <c:v>ЗНО верхних отделов желудочно-кишечного тракта</c:v>
                </c:pt>
                <c:pt idx="6">
                  <c:v>ЗНО шейки матки</c:v>
                </c:pt>
                <c:pt idx="7">
                  <c:v>ЗНО мочевыделительной системы</c:v>
                </c:pt>
              </c:strCache>
            </c:strRef>
          </c:cat>
          <c:val>
            <c:numRef>
              <c:f>Лист1!$B$2:$B$9</c:f>
              <c:numCache>
                <c:formatCode>General</c:formatCode>
                <c:ptCount val="8"/>
                <c:pt idx="0">
                  <c:v>76.5</c:v>
                </c:pt>
                <c:pt idx="1">
                  <c:v>74.599999999999994</c:v>
                </c:pt>
                <c:pt idx="2">
                  <c:v>50.9</c:v>
                </c:pt>
                <c:pt idx="3">
                  <c:v>30.1</c:v>
                </c:pt>
                <c:pt idx="4">
                  <c:v>23.6</c:v>
                </c:pt>
                <c:pt idx="5">
                  <c:v>23.5</c:v>
                </c:pt>
                <c:pt idx="6">
                  <c:v>20.100000000000001</c:v>
                </c:pt>
                <c:pt idx="7">
                  <c:v>18.899999999999999</c:v>
                </c:pt>
              </c:numCache>
            </c:numRef>
          </c:val>
        </c:ser>
        <c:dLbls>
          <c:showLegendKey val="0"/>
          <c:showVal val="0"/>
          <c:showCatName val="0"/>
          <c:showSerName val="0"/>
          <c:showPercent val="0"/>
          <c:showBubbleSize val="0"/>
        </c:dLbls>
        <c:gapWidth val="150"/>
        <c:axId val="94841472"/>
        <c:axId val="96592256"/>
      </c:barChart>
      <c:catAx>
        <c:axId val="94841472"/>
        <c:scaling>
          <c:orientation val="minMax"/>
        </c:scaling>
        <c:delete val="0"/>
        <c:axPos val="l"/>
        <c:majorTickMark val="out"/>
        <c:minorTickMark val="none"/>
        <c:tickLblPos val="nextTo"/>
        <c:txPr>
          <a:bodyPr/>
          <a:lstStyle/>
          <a:p>
            <a:pPr>
              <a:defRPr sz="900"/>
            </a:pPr>
            <a:endParaRPr lang="ru-RU"/>
          </a:p>
        </c:txPr>
        <c:crossAx val="96592256"/>
        <c:crosses val="autoZero"/>
        <c:auto val="1"/>
        <c:lblAlgn val="ctr"/>
        <c:lblOffset val="100"/>
        <c:noMultiLvlLbl val="0"/>
      </c:catAx>
      <c:valAx>
        <c:axId val="96592256"/>
        <c:scaling>
          <c:orientation val="minMax"/>
        </c:scaling>
        <c:delete val="1"/>
        <c:axPos val="b"/>
        <c:numFmt formatCode="General" sourceLinked="1"/>
        <c:majorTickMark val="out"/>
        <c:minorTickMark val="none"/>
        <c:tickLblPos val="nextTo"/>
        <c:crossAx val="94841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1E76-0789-465A-B21A-977DD17D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9</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Состояние онкологической помощи в Пермском крае в 2014 году</vt:lpstr>
    </vt:vector>
  </TitlesOfParts>
  <Company>SPecialiST RePack</Company>
  <LinksUpToDate>false</LinksUpToDate>
  <CharactersWithSpaces>17113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онкологической помощи в Пермском крае в 2014 году</dc:title>
  <dc:creator>SvetlVasil</dc:creator>
  <cp:lastModifiedBy>SvetlVasil</cp:lastModifiedBy>
  <cp:revision>330</cp:revision>
  <cp:lastPrinted>2020-02-18T11:45:00Z</cp:lastPrinted>
  <dcterms:created xsi:type="dcterms:W3CDTF">2019-02-15T15:52:00Z</dcterms:created>
  <dcterms:modified xsi:type="dcterms:W3CDTF">2020-03-12T08:35:00Z</dcterms:modified>
</cp:coreProperties>
</file>